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1821847" w:displacedByCustomXml="next"/>
    <w:bookmarkEnd w:id="0" w:displacedByCustomXml="next"/>
    <w:bookmarkStart w:id="1" w:name="_Hlk162248849" w:displacedByCustomXml="next"/>
    <w:sdt>
      <w:sdtPr>
        <w:rPr>
          <w:rFonts w:eastAsiaTheme="majorEastAsia" w:cstheme="minorHAnsi"/>
          <w:bCs/>
          <w:caps/>
          <w:color w:val="7A7A7A" w:themeColor="accent1"/>
          <w:kern w:val="28"/>
          <w:sz w:val="24"/>
          <w:szCs w:val="24"/>
          <w:lang w:val="en-US"/>
        </w:rPr>
        <w:id w:val="-240795504"/>
        <w:docPartObj>
          <w:docPartGallery w:val="Cover Pages"/>
          <w:docPartUnique/>
        </w:docPartObj>
      </w:sdtPr>
      <w:sdtEndPr>
        <w:rPr>
          <w:rFonts w:eastAsiaTheme="minorEastAsia" w:cstheme="minorBidi"/>
          <w:bCs w:val="0"/>
          <w:caps w:val="0"/>
          <w:color w:val="auto"/>
          <w:kern w:val="0"/>
        </w:rPr>
      </w:sdtEndPr>
      <w:sdtContent>
        <w:p w14:paraId="0BEFB432" w14:textId="5D191613" w:rsidR="00301C2A" w:rsidRPr="002D1F96" w:rsidRDefault="00C5083A" w:rsidP="00C23FC9">
          <w:pPr>
            <w:jc w:val="both"/>
            <w:rPr>
              <w:rFonts w:cstheme="minorHAnsi"/>
              <w:kern w:val="28"/>
              <w:sz w:val="24"/>
              <w:szCs w:val="24"/>
              <w:lang w:val="en-US"/>
            </w:rPr>
          </w:pPr>
          <w:r w:rsidRPr="002D1F96">
            <w:rPr>
              <w:rFonts w:cstheme="minorHAnsi"/>
              <w:noProof/>
              <w:sz w:val="24"/>
              <w:szCs w:val="24"/>
              <w:lang w:val="en-US"/>
            </w:rPr>
            <w:drawing>
              <wp:anchor distT="0" distB="0" distL="114300" distR="114300" simplePos="0" relativeHeight="251608064" behindDoc="0" locked="0" layoutInCell="1" allowOverlap="1" wp14:anchorId="192F64A0" wp14:editId="2670D17D">
                <wp:simplePos x="0" y="0"/>
                <wp:positionH relativeFrom="margin">
                  <wp:posOffset>123825</wp:posOffset>
                </wp:positionH>
                <wp:positionV relativeFrom="paragraph">
                  <wp:posOffset>-24765</wp:posOffset>
                </wp:positionV>
                <wp:extent cx="3449553" cy="1783645"/>
                <wp:effectExtent l="0" t="0" r="0" b="7620"/>
                <wp:wrapNone/>
                <wp:docPr id="22935146" name="Slika 6"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5146" name="Slika 6" descr="Slika, ki vsebuje besede besedilo, posnetek zaslona, pisava&#10;&#10;Opis je samodejno ustvarj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9553" cy="1783645"/>
                        </a:xfrm>
                        <a:prstGeom prst="rect">
                          <a:avLst/>
                        </a:prstGeom>
                        <a:noFill/>
                      </pic:spPr>
                    </pic:pic>
                  </a:graphicData>
                </a:graphic>
                <wp14:sizeRelH relativeFrom="margin">
                  <wp14:pctWidth>0</wp14:pctWidth>
                </wp14:sizeRelH>
                <wp14:sizeRelV relativeFrom="margin">
                  <wp14:pctHeight>0</wp14:pctHeight>
                </wp14:sizeRelV>
              </wp:anchor>
            </w:drawing>
          </w:r>
          <w:r w:rsidR="00AA45CF" w:rsidRPr="002D1F96">
            <w:rPr>
              <w:rFonts w:cstheme="minorHAnsi"/>
              <w:kern w:val="28"/>
              <w:sz w:val="24"/>
              <w:szCs w:val="24"/>
              <w:lang w:val="en-US"/>
            </w:rPr>
            <w:t xml:space="preserve">  </w:t>
          </w:r>
        </w:p>
        <w:p w14:paraId="55C65E25" w14:textId="478E5432" w:rsidR="00AA45CF" w:rsidRPr="002D1F96" w:rsidRDefault="00AA45CF" w:rsidP="00C23FC9">
          <w:pPr>
            <w:spacing w:line="276" w:lineRule="auto"/>
            <w:jc w:val="both"/>
            <w:rPr>
              <w:rFonts w:cstheme="minorHAnsi"/>
              <w:sz w:val="24"/>
              <w:szCs w:val="24"/>
              <w:lang w:val="en-US"/>
            </w:rPr>
          </w:pPr>
        </w:p>
        <w:p w14:paraId="1B31CC16" w14:textId="1D44DF65" w:rsidR="00AA45CF" w:rsidRPr="002D1F96" w:rsidRDefault="00AA45CF" w:rsidP="00C23FC9">
          <w:pPr>
            <w:spacing w:line="276" w:lineRule="auto"/>
            <w:jc w:val="both"/>
            <w:rPr>
              <w:rFonts w:cstheme="minorHAnsi"/>
              <w:sz w:val="24"/>
              <w:szCs w:val="24"/>
              <w:lang w:val="en-US"/>
            </w:rPr>
          </w:pPr>
        </w:p>
        <w:p w14:paraId="75771CF0" w14:textId="6F86E4FF" w:rsidR="00C5083A" w:rsidRPr="002D1F96" w:rsidRDefault="00C5083A" w:rsidP="00C23FC9">
          <w:pPr>
            <w:spacing w:line="276" w:lineRule="auto"/>
            <w:jc w:val="both"/>
            <w:rPr>
              <w:rFonts w:cstheme="minorHAnsi"/>
              <w:sz w:val="24"/>
              <w:szCs w:val="24"/>
              <w:lang w:val="en-US"/>
            </w:rPr>
          </w:pPr>
        </w:p>
        <w:p w14:paraId="25C1EB20" w14:textId="78D581A9" w:rsidR="00AA45CF" w:rsidRPr="002D1F96" w:rsidRDefault="00AA45CF" w:rsidP="00C23FC9">
          <w:pPr>
            <w:spacing w:line="276" w:lineRule="auto"/>
            <w:jc w:val="both"/>
            <w:rPr>
              <w:rFonts w:cstheme="minorHAnsi"/>
              <w:sz w:val="24"/>
              <w:szCs w:val="24"/>
              <w:lang w:val="en-US"/>
            </w:rPr>
          </w:pPr>
        </w:p>
        <w:p w14:paraId="2EFD91FF" w14:textId="5C04C9B5" w:rsidR="00AA45CF" w:rsidRPr="002D1F96" w:rsidRDefault="00C5083A" w:rsidP="00C23FC9">
          <w:pPr>
            <w:spacing w:line="276" w:lineRule="auto"/>
            <w:jc w:val="both"/>
            <w:rPr>
              <w:rFonts w:cstheme="minorHAnsi"/>
              <w:sz w:val="24"/>
              <w:szCs w:val="24"/>
              <w:lang w:val="en-US"/>
            </w:rPr>
          </w:pPr>
          <w:r w:rsidRPr="002D1F96">
            <w:rPr>
              <w:rFonts w:cstheme="minorHAnsi"/>
              <w:noProof/>
              <w:sz w:val="24"/>
              <w:szCs w:val="24"/>
              <w:lang w:val="en-US"/>
            </w:rPr>
            <w:drawing>
              <wp:anchor distT="0" distB="0" distL="114300" distR="114300" simplePos="0" relativeHeight="251669504" behindDoc="0" locked="0" layoutInCell="1" allowOverlap="1" wp14:anchorId="7A4CF59A" wp14:editId="2707FBEB">
                <wp:simplePos x="0" y="0"/>
                <wp:positionH relativeFrom="margin">
                  <wp:posOffset>-1905</wp:posOffset>
                </wp:positionH>
                <wp:positionV relativeFrom="paragraph">
                  <wp:posOffset>9525</wp:posOffset>
                </wp:positionV>
                <wp:extent cx="6400800" cy="3603625"/>
                <wp:effectExtent l="0" t="0" r="0" b="0"/>
                <wp:wrapNone/>
                <wp:docPr id="117330744" name="Slika 7" descr="Slika, ki vsebuje besede človeški obraz, oblačila, modni dodatek,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0744" name="Slika 7" descr="Slika, ki vsebuje besede človeški obraz, oblačila, modni dodatek, oseb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03625"/>
                        </a:xfrm>
                        <a:prstGeom prst="rect">
                          <a:avLst/>
                        </a:prstGeom>
                        <a:noFill/>
                        <a:ln>
                          <a:noFill/>
                        </a:ln>
                      </pic:spPr>
                    </pic:pic>
                  </a:graphicData>
                </a:graphic>
              </wp:anchor>
            </w:drawing>
          </w:r>
        </w:p>
        <w:p w14:paraId="57BFD38B" w14:textId="5858F642" w:rsidR="00AA45CF" w:rsidRPr="002D1F96" w:rsidRDefault="00AA45CF" w:rsidP="00C23FC9">
          <w:pPr>
            <w:spacing w:line="276" w:lineRule="auto"/>
            <w:jc w:val="both"/>
            <w:rPr>
              <w:rFonts w:cstheme="minorHAnsi"/>
              <w:sz w:val="24"/>
              <w:szCs w:val="24"/>
              <w:lang w:val="en-US"/>
            </w:rPr>
          </w:pPr>
        </w:p>
        <w:p w14:paraId="051DC069" w14:textId="135115FD" w:rsidR="004F01C8" w:rsidRPr="002D1F96" w:rsidRDefault="004F01C8" w:rsidP="00C23FC9">
          <w:pPr>
            <w:spacing w:line="276" w:lineRule="auto"/>
            <w:jc w:val="both"/>
            <w:rPr>
              <w:rFonts w:cstheme="minorHAnsi"/>
              <w:sz w:val="24"/>
              <w:szCs w:val="24"/>
              <w:lang w:val="en-US"/>
            </w:rPr>
          </w:pPr>
        </w:p>
        <w:p w14:paraId="6617AF10" w14:textId="77777777" w:rsidR="004F01C8" w:rsidRPr="002D1F96" w:rsidRDefault="004F01C8" w:rsidP="00C23FC9">
          <w:pPr>
            <w:spacing w:line="276" w:lineRule="auto"/>
            <w:jc w:val="both"/>
            <w:rPr>
              <w:rFonts w:cstheme="minorHAnsi"/>
              <w:sz w:val="24"/>
              <w:szCs w:val="24"/>
              <w:lang w:val="en-US"/>
            </w:rPr>
          </w:pPr>
        </w:p>
        <w:p w14:paraId="48CD0000" w14:textId="631CF932" w:rsidR="004F01C8" w:rsidRPr="002D1F96" w:rsidRDefault="001E045A" w:rsidP="00C23FC9">
          <w:pPr>
            <w:spacing w:line="276" w:lineRule="auto"/>
            <w:jc w:val="both"/>
            <w:rPr>
              <w:rFonts w:cstheme="minorHAnsi"/>
              <w:sz w:val="24"/>
              <w:szCs w:val="24"/>
              <w:lang w:val="en-US"/>
            </w:rPr>
          </w:pPr>
          <w:r w:rsidRPr="002D1F96">
            <w:rPr>
              <w:rFonts w:cstheme="minorHAnsi"/>
              <w:noProof/>
              <w:sz w:val="24"/>
              <w:szCs w:val="24"/>
              <w:lang w:val="en-US"/>
            </w:rPr>
            <mc:AlternateContent>
              <mc:Choice Requires="wps">
                <w:drawing>
                  <wp:anchor distT="0" distB="0" distL="114300" distR="114300" simplePos="0" relativeHeight="251558912" behindDoc="0" locked="0" layoutInCell="1" allowOverlap="1" wp14:anchorId="3AA80851" wp14:editId="0F76DC73">
                    <wp:simplePos x="0" y="0"/>
                    <wp:positionH relativeFrom="margin">
                      <wp:align>left</wp:align>
                    </wp:positionH>
                    <wp:positionV relativeFrom="margin">
                      <wp:posOffset>5481084</wp:posOffset>
                    </wp:positionV>
                    <wp:extent cx="6016625" cy="2030818"/>
                    <wp:effectExtent l="0" t="0" r="0" b="7620"/>
                    <wp:wrapNone/>
                    <wp:docPr id="3"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2030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6CC6" w14:textId="77777777" w:rsidR="00DC7818" w:rsidRDefault="00DC7818" w:rsidP="001E045A">
                                <w:pPr>
                                  <w:spacing w:line="276" w:lineRule="auto"/>
                                  <w:jc w:val="center"/>
                                  <w:rPr>
                                    <w:b/>
                                    <w:color w:val="4472C4"/>
                                    <w:sz w:val="56"/>
                                    <w:szCs w:val="56"/>
                                  </w:rPr>
                                </w:pPr>
                                <w:r>
                                  <w:rPr>
                                    <w:b/>
                                    <w:color w:val="4472C4"/>
                                    <w:sz w:val="56"/>
                                    <w:szCs w:val="56"/>
                                  </w:rPr>
                                  <w:t>CDO-VR TOOLKIT</w:t>
                                </w:r>
                              </w:p>
                              <w:p w14:paraId="5A8DA944" w14:textId="77777777" w:rsidR="00DC7818" w:rsidRDefault="00DC7818" w:rsidP="001E045A">
                                <w:pPr>
                                  <w:spacing w:line="276" w:lineRule="auto"/>
                                  <w:jc w:val="center"/>
                                  <w:rPr>
                                    <w:b/>
                                    <w:sz w:val="40"/>
                                    <w:szCs w:val="40"/>
                                  </w:rPr>
                                </w:pPr>
                                <w:r>
                                  <w:rPr>
                                    <w:b/>
                                    <w:sz w:val="40"/>
                                    <w:szCs w:val="40"/>
                                  </w:rPr>
                                  <w:t>Handbook for professionals and consultants implementing creative presentations</w:t>
                                </w:r>
                              </w:p>
                              <w:p w14:paraId="07A37E88" w14:textId="77777777" w:rsidR="00DC7818" w:rsidRDefault="00DC7818" w:rsidP="001E045A">
                                <w:pPr>
                                  <w:spacing w:line="276" w:lineRule="auto"/>
                                  <w:jc w:val="center"/>
                                  <w:rPr>
                                    <w:b/>
                                    <w:color w:val="4472C4"/>
                                    <w:sz w:val="16"/>
                                    <w:szCs w:val="16"/>
                                  </w:rPr>
                                </w:pPr>
                                <w:r>
                                  <w:rPr>
                                    <w:b/>
                                    <w:color w:val="4472C4"/>
                                    <w:sz w:val="32"/>
                                    <w:szCs w:val="32"/>
                                  </w:rPr>
                                  <w:t>Background information – Fundamentals - Approaches</w:t>
                                </w:r>
                              </w:p>
                              <w:p w14:paraId="589B6BF2" w14:textId="51DFC639" w:rsidR="00DC7818" w:rsidRPr="002C5069" w:rsidRDefault="00DC7818" w:rsidP="007E530A">
                                <w:pPr>
                                  <w:jc w:val="center"/>
                                  <w:rPr>
                                    <w:rFonts w:ascii="Calibri" w:hAnsi="Calibri" w:cs="Calibri"/>
                                    <w:b/>
                                    <w:bCs/>
                                    <w:sz w:val="44"/>
                                    <w:szCs w:val="44"/>
                                    <w:lang w:val="en-GB"/>
                                  </w:rPr>
                                </w:pPr>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3AA80851" id="_x0000_t202" coordsize="21600,21600" o:spt="202" path="m,l,21600r21600,l21600,xe">
                    <v:stroke joinstyle="miter"/>
                    <v:path gradientshapeok="t" o:connecttype="rect"/>
                  </v:shapetype>
                  <v:shape id="Polje z besedilom 26" o:spid="_x0000_s1026" type="#_x0000_t202" style="position:absolute;left:0;text-align:left;margin-left:0;margin-top:431.6pt;width:473.75pt;height:159.9pt;z-index:251558912;visibility:visible;mso-wrap-style:square;mso-width-percent:940;mso-height-percent:0;mso-wrap-distance-left:9pt;mso-wrap-distance-top:0;mso-wrap-distance-right:9pt;mso-wrap-distance-bottom:0;mso-position-horizontal:left;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" filled="f" stroked="f">
                    <v:textbox>
                      <w:txbxContent>
                        <w:p w14:paraId="10C46CC6" w14:textId="77777777" w:rsidR="00DC7818" w:rsidRDefault="00DC7818" w:rsidP="001E045A">
                          <w:pPr>
                            <w:spacing w:line="276" w:lineRule="auto"/>
                            <w:jc w:val="center"/>
                            <w:rPr>
                              <w:b/>
                              <w:color w:val="4472C4"/>
                              <w:sz w:val="56"/>
                              <w:szCs w:val="56"/>
                            </w:rPr>
                          </w:pPr>
                          <w:r>
                            <w:rPr>
                              <w:b/>
                              <w:color w:val="4472C4"/>
                              <w:sz w:val="56"/>
                              <w:szCs w:val="56"/>
                            </w:rPr>
                            <w:t>CDO-VR TOOLKIT</w:t>
                          </w:r>
                        </w:p>
                        <w:p w14:paraId="5A8DA944" w14:textId="77777777" w:rsidR="00DC7818" w:rsidRDefault="00DC7818" w:rsidP="001E045A">
                          <w:pPr>
                            <w:spacing w:line="276" w:lineRule="auto"/>
                            <w:jc w:val="center"/>
                            <w:rPr>
                              <w:b/>
                              <w:sz w:val="40"/>
                              <w:szCs w:val="40"/>
                            </w:rPr>
                          </w:pPr>
                          <w:r>
                            <w:rPr>
                              <w:b/>
                              <w:sz w:val="40"/>
                              <w:szCs w:val="40"/>
                            </w:rPr>
                            <w:t>Handbook for professionals and consultants implementing creative presentations</w:t>
                          </w:r>
                        </w:p>
                        <w:p w14:paraId="07A37E88" w14:textId="77777777" w:rsidR="00DC7818" w:rsidRDefault="00DC7818" w:rsidP="001E045A">
                          <w:pPr>
                            <w:spacing w:line="276" w:lineRule="auto"/>
                            <w:jc w:val="center"/>
                            <w:rPr>
                              <w:b/>
                              <w:color w:val="4472C4"/>
                              <w:sz w:val="16"/>
                              <w:szCs w:val="16"/>
                            </w:rPr>
                          </w:pPr>
                          <w:r>
                            <w:rPr>
                              <w:b/>
                              <w:color w:val="4472C4"/>
                              <w:sz w:val="32"/>
                              <w:szCs w:val="32"/>
                            </w:rPr>
                            <w:t>Background information – Fundamentals - Approaches</w:t>
                          </w:r>
                        </w:p>
                        <w:p w14:paraId="589B6BF2" w14:textId="51DFC639" w:rsidR="00DC7818" w:rsidRPr="002C5069" w:rsidRDefault="00DC7818" w:rsidP="007E530A">
                          <w:pPr>
                            <w:jc w:val="center"/>
                            <w:rPr>
                              <w:rFonts w:ascii="Calibri" w:hAnsi="Calibri" w:cs="Calibri"/>
                              <w:b/>
                              <w:bCs/>
                              <w:sz w:val="44"/>
                              <w:szCs w:val="44"/>
                              <w:lang w:val="en-GB"/>
                            </w:rPr>
                          </w:pPr>
                        </w:p>
                      </w:txbxContent>
                    </v:textbox>
                    <w10:wrap anchorx="margin" anchory="margin"/>
                  </v:shape>
                </w:pict>
              </mc:Fallback>
            </mc:AlternateContent>
          </w:r>
          <w:r w:rsidR="00D45E81" w:rsidRPr="002D1F96">
            <w:rPr>
              <w:rFonts w:cstheme="minorHAnsi"/>
              <w:noProof/>
              <w:sz w:val="24"/>
              <w:szCs w:val="24"/>
              <w:lang w:val="en-US"/>
            </w:rPr>
            <w:drawing>
              <wp:anchor distT="0" distB="0" distL="114300" distR="114300" simplePos="0" relativeHeight="251730944" behindDoc="0" locked="0" layoutInCell="1" allowOverlap="1" wp14:anchorId="6F4096AF" wp14:editId="579C99BC">
                <wp:simplePos x="0" y="0"/>
                <wp:positionH relativeFrom="margin">
                  <wp:posOffset>4492978</wp:posOffset>
                </wp:positionH>
                <wp:positionV relativeFrom="paragraph">
                  <wp:posOffset>5176449</wp:posOffset>
                </wp:positionV>
                <wp:extent cx="739775" cy="556260"/>
                <wp:effectExtent l="0" t="0" r="3175" b="0"/>
                <wp:wrapThrough wrapText="bothSides">
                  <wp:wrapPolygon edited="0">
                    <wp:start x="0" y="0"/>
                    <wp:lineTo x="0" y="20712"/>
                    <wp:lineTo x="21136" y="20712"/>
                    <wp:lineTo x="21136" y="0"/>
                    <wp:lineTo x="0" y="0"/>
                  </wp:wrapPolygon>
                </wp:wrapThrough>
                <wp:docPr id="7842177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9775" cy="556260"/>
                        </a:xfrm>
                        <a:prstGeom prst="rect">
                          <a:avLst/>
                        </a:prstGeom>
                        <a:noFill/>
                      </pic:spPr>
                    </pic:pic>
                  </a:graphicData>
                </a:graphic>
                <wp14:sizeRelH relativeFrom="margin">
                  <wp14:pctWidth>0</wp14:pctWidth>
                </wp14:sizeRelH>
                <wp14:sizeRelV relativeFrom="margin">
                  <wp14:pctHeight>0</wp14:pctHeight>
                </wp14:sizeRelV>
              </wp:anchor>
            </w:drawing>
          </w:r>
          <w:r w:rsidR="004954B3" w:rsidRPr="002D1F96">
            <w:rPr>
              <w:rFonts w:cstheme="minorHAnsi"/>
              <w:noProof/>
              <w:sz w:val="24"/>
              <w:szCs w:val="24"/>
              <w:lang w:val="en-US"/>
            </w:rPr>
            <w:drawing>
              <wp:anchor distT="0" distB="0" distL="114300" distR="114300" simplePos="0" relativeHeight="251681792" behindDoc="0" locked="0" layoutInCell="1" allowOverlap="1" wp14:anchorId="0A068764" wp14:editId="56599C4E">
                <wp:simplePos x="0" y="0"/>
                <wp:positionH relativeFrom="column">
                  <wp:posOffset>5185410</wp:posOffset>
                </wp:positionH>
                <wp:positionV relativeFrom="paragraph">
                  <wp:posOffset>5019040</wp:posOffset>
                </wp:positionV>
                <wp:extent cx="1104900" cy="617855"/>
                <wp:effectExtent l="0" t="0" r="0" b="0"/>
                <wp:wrapNone/>
                <wp:docPr id="961283681" name="Slika 11" descr="Slika, ki vsebuje besede besedilo,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3681" name="Slika 11" descr="Slika, ki vsebuje besede besedilo, pisava, oblikovanje&#10;&#10;Opis je samodejno ustvarj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617855"/>
                        </a:xfrm>
                        <a:prstGeom prst="rect">
                          <a:avLst/>
                        </a:prstGeom>
                        <a:noFill/>
                      </pic:spPr>
                    </pic:pic>
                  </a:graphicData>
                </a:graphic>
              </wp:anchor>
            </w:drawing>
          </w:r>
          <w:r w:rsidR="004954B3" w:rsidRPr="002D1F96">
            <w:rPr>
              <w:rFonts w:cstheme="minorHAnsi"/>
              <w:noProof/>
              <w:sz w:val="24"/>
              <w:szCs w:val="24"/>
              <w:lang w:val="en-US"/>
            </w:rPr>
            <w:drawing>
              <wp:anchor distT="0" distB="0" distL="114300" distR="114300" simplePos="0" relativeHeight="251694080" behindDoc="0" locked="0" layoutInCell="1" allowOverlap="1" wp14:anchorId="7BFEEB7C" wp14:editId="5F5426EA">
                <wp:simplePos x="0" y="0"/>
                <wp:positionH relativeFrom="column">
                  <wp:posOffset>-110490</wp:posOffset>
                </wp:positionH>
                <wp:positionV relativeFrom="paragraph">
                  <wp:posOffset>5131435</wp:posOffset>
                </wp:positionV>
                <wp:extent cx="1390650" cy="443230"/>
                <wp:effectExtent l="0" t="0" r="0" b="0"/>
                <wp:wrapNone/>
                <wp:docPr id="974495862" name="Slika 7" descr="Slika, ki vsebuje besede posnetek zaslona, besedilo, pisav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95862" name="Slika 7" descr="Slika, ki vsebuje besede posnetek zaslona, besedilo, pisava, grafika&#10;&#10;Opis je samodejno ustvarj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443230"/>
                        </a:xfrm>
                        <a:prstGeom prst="rect">
                          <a:avLst/>
                        </a:prstGeom>
                        <a:noFill/>
                      </pic:spPr>
                    </pic:pic>
                  </a:graphicData>
                </a:graphic>
              </wp:anchor>
            </w:drawing>
          </w:r>
          <w:r w:rsidR="004954B3" w:rsidRPr="002D1F96">
            <w:rPr>
              <w:rFonts w:cstheme="minorHAnsi"/>
              <w:noProof/>
              <w:sz w:val="24"/>
              <w:szCs w:val="24"/>
              <w:lang w:val="en-US"/>
            </w:rPr>
            <w:drawing>
              <wp:anchor distT="0" distB="0" distL="114300" distR="114300" simplePos="0" relativeHeight="251706368" behindDoc="0" locked="0" layoutInCell="1" allowOverlap="1" wp14:anchorId="088F95CB" wp14:editId="3A65D46C">
                <wp:simplePos x="0" y="0"/>
                <wp:positionH relativeFrom="column">
                  <wp:posOffset>2585085</wp:posOffset>
                </wp:positionH>
                <wp:positionV relativeFrom="paragraph">
                  <wp:posOffset>5217795</wp:posOffset>
                </wp:positionV>
                <wp:extent cx="1771650" cy="422910"/>
                <wp:effectExtent l="0" t="0" r="0" b="0"/>
                <wp:wrapNone/>
                <wp:docPr id="1561254048" name="Slika 9" descr="Slika, ki vsebuje besede pisava, logotip, grafik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54048" name="Slika 9" descr="Slika, ki vsebuje besede pisava, logotip, grafika, simbol&#10;&#10;Opis je samodejno ustvarj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422910"/>
                        </a:xfrm>
                        <a:prstGeom prst="rect">
                          <a:avLst/>
                        </a:prstGeom>
                        <a:noFill/>
                      </pic:spPr>
                    </pic:pic>
                  </a:graphicData>
                </a:graphic>
              </wp:anchor>
            </w:drawing>
          </w:r>
          <w:r w:rsidR="004954B3" w:rsidRPr="002D1F96">
            <w:rPr>
              <w:rFonts w:cstheme="minorHAnsi"/>
              <w:noProof/>
              <w:sz w:val="24"/>
              <w:szCs w:val="24"/>
              <w:lang w:val="en-US"/>
            </w:rPr>
            <w:drawing>
              <wp:anchor distT="0" distB="0" distL="114300" distR="114300" simplePos="0" relativeHeight="251718656" behindDoc="0" locked="0" layoutInCell="1" allowOverlap="1" wp14:anchorId="47D3FCD3" wp14:editId="302FB006">
                <wp:simplePos x="0" y="0"/>
                <wp:positionH relativeFrom="column">
                  <wp:posOffset>1480327</wp:posOffset>
                </wp:positionH>
                <wp:positionV relativeFrom="paragraph">
                  <wp:posOffset>5170876</wp:posOffset>
                </wp:positionV>
                <wp:extent cx="942975" cy="385445"/>
                <wp:effectExtent l="0" t="0" r="9525" b="0"/>
                <wp:wrapNone/>
                <wp:docPr id="718927692" name="Slika 8" descr="Slika, ki vsebuje besede grafika, pisava, posnetek zaslo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27692" name="Slika 8" descr="Slika, ki vsebuje besede grafika, pisava, posnetek zaslona, oblikovanje&#10;&#10;Opis je samodejno ustvarj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385445"/>
                        </a:xfrm>
                        <a:prstGeom prst="rect">
                          <a:avLst/>
                        </a:prstGeom>
                        <a:noFill/>
                      </pic:spPr>
                    </pic:pic>
                  </a:graphicData>
                </a:graphic>
              </wp:anchor>
            </w:drawing>
          </w:r>
          <w:r w:rsidR="00111B67" w:rsidRPr="002D1F96">
            <w:rPr>
              <w:rFonts w:cstheme="minorHAnsi"/>
              <w:noProof/>
              <w:sz w:val="24"/>
              <w:szCs w:val="24"/>
              <w:lang w:val="en-US"/>
            </w:rPr>
            <mc:AlternateContent>
              <mc:Choice Requires="wps">
                <w:drawing>
                  <wp:anchor distT="0" distB="0" distL="114300" distR="114300" simplePos="0" relativeHeight="251595776" behindDoc="0" locked="0" layoutInCell="1" allowOverlap="1" wp14:anchorId="3BCBBC2B" wp14:editId="2197FE99">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6993890</wp:posOffset>
                        </wp:positionV>
                      </mc:Fallback>
                    </mc:AlternateContent>
                    <wp:extent cx="128270" cy="2823210"/>
                    <wp:effectExtent l="0" t="0" r="5080" b="0"/>
                    <wp:wrapNone/>
                    <wp:docPr id="4"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74261BC" id="Pravokotnik 9" o:spid="_x0000_s1026" style="position:absolute;margin-left:0;margin-top:0;width:10.1pt;height:222.3pt;z-index:2515957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" fillcolor="#c00000" stroked="f">
                    <w10:wrap anchorx="margin" anchory="margin"/>
                  </v:rect>
                </w:pict>
              </mc:Fallback>
            </mc:AlternateContent>
          </w:r>
          <w:r w:rsidR="00111B67" w:rsidRPr="002D1F96">
            <w:rPr>
              <w:rFonts w:cstheme="minorHAnsi"/>
              <w:noProof/>
              <w:sz w:val="24"/>
              <w:szCs w:val="24"/>
              <w:lang w:val="en-US"/>
            </w:rPr>
            <mc:AlternateContent>
              <mc:Choice Requires="wps">
                <w:drawing>
                  <wp:anchor distT="0" distB="0" distL="114300" distR="114300" simplePos="0" relativeHeight="251583488" behindDoc="0" locked="0" layoutInCell="1" allowOverlap="1" wp14:anchorId="70B48823" wp14:editId="5F0EE93B">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461010</wp:posOffset>
                        </wp:positionV>
                      </mc:Fallback>
                    </mc:AlternateContent>
                    <wp:extent cx="128270" cy="6297930"/>
                    <wp:effectExtent l="0" t="0" r="5080" b="7620"/>
                    <wp:wrapNone/>
                    <wp:docPr id="5"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5A5570" id="Pravokotnik 8" o:spid="_x0000_s1026" style="position:absolute;margin-left:0;margin-top:0;width:10.1pt;height:495.9pt;z-index:25158348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" fillcolor="#0070c0" stroked="f">
                    <w10:wrap anchorx="margin" anchory="margin"/>
                  </v:rect>
                </w:pict>
              </mc:Fallback>
            </mc:AlternateContent>
          </w:r>
          <w:r w:rsidR="00111B67" w:rsidRPr="002D1F96">
            <w:rPr>
              <w:rFonts w:cstheme="minorHAnsi"/>
              <w:noProof/>
              <w:sz w:val="24"/>
              <w:szCs w:val="24"/>
              <w:lang w:val="en-US"/>
            </w:rPr>
            <mc:AlternateContent>
              <mc:Choice Requires="wps">
                <w:drawing>
                  <wp:anchor distT="0" distB="0" distL="114300" distR="114300" simplePos="0" relativeHeight="251571200" behindDoc="0" locked="0" layoutInCell="1" allowOverlap="1" wp14:anchorId="63735F65" wp14:editId="5A16585F">
                    <wp:simplePos x="0" y="0"/>
                    <wp:positionH relativeFrom="margin">
                      <wp:align>center</wp:align>
                    </wp:positionH>
                    <wp:positionV relativeFrom="margin">
                      <wp:align>center</wp:align>
                    </wp:positionV>
                    <wp:extent cx="6839585" cy="9121140"/>
                    <wp:effectExtent l="0" t="0" r="9525" b="0"/>
                    <wp:wrapNone/>
                    <wp:docPr id="6"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AE671B" id="Pravokotnik 4" o:spid="_x0000_s1026" style="position:absolute;margin-left:0;margin-top:0;width:538.55pt;height:718.2pt;z-index:251571200;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" filled="f" strokecolor="black [3213]">
                    <w10:wrap anchorx="margin" anchory="margin"/>
                  </v:rect>
                </w:pict>
              </mc:Fallback>
            </mc:AlternateContent>
          </w:r>
          <w:r w:rsidR="00111B67" w:rsidRPr="002D1F96">
            <w:rPr>
              <w:rFonts w:cstheme="minorHAnsi"/>
              <w:sz w:val="24"/>
              <w:szCs w:val="24"/>
              <w:lang w:val="en-US"/>
            </w:rPr>
            <w:br w:type="page"/>
          </w:r>
        </w:p>
        <w:p w14:paraId="5A44D04B" w14:textId="34962BEF" w:rsidR="004F01C8" w:rsidRPr="002D1F96" w:rsidRDefault="00D45E81" w:rsidP="00C23FC9">
          <w:pPr>
            <w:spacing w:line="276" w:lineRule="auto"/>
            <w:jc w:val="both"/>
            <w:rPr>
              <w:rFonts w:cstheme="minorHAnsi"/>
              <w:sz w:val="24"/>
              <w:szCs w:val="24"/>
              <w:lang w:val="en-US"/>
            </w:rPr>
          </w:pPr>
          <w:r w:rsidRPr="002D1F96">
            <w:rPr>
              <w:rFonts w:cstheme="minorHAnsi"/>
              <w:noProof/>
              <w:sz w:val="24"/>
              <w:szCs w:val="24"/>
              <w:lang w:val="en-US"/>
            </w:rPr>
            <w:lastRenderedPageBreak/>
            <w:drawing>
              <wp:anchor distT="0" distB="0" distL="114300" distR="114300" simplePos="0" relativeHeight="251743232" behindDoc="0" locked="0" layoutInCell="1" allowOverlap="1" wp14:anchorId="10ABC643" wp14:editId="30579865">
                <wp:simplePos x="0" y="0"/>
                <wp:positionH relativeFrom="column">
                  <wp:posOffset>4652645</wp:posOffset>
                </wp:positionH>
                <wp:positionV relativeFrom="paragraph">
                  <wp:posOffset>103505</wp:posOffset>
                </wp:positionV>
                <wp:extent cx="743585" cy="554990"/>
                <wp:effectExtent l="0" t="0" r="0" b="0"/>
                <wp:wrapThrough wrapText="bothSides">
                  <wp:wrapPolygon edited="0">
                    <wp:start x="0" y="0"/>
                    <wp:lineTo x="0" y="20760"/>
                    <wp:lineTo x="21028" y="20760"/>
                    <wp:lineTo x="21028" y="0"/>
                    <wp:lineTo x="0" y="0"/>
                  </wp:wrapPolygon>
                </wp:wrapThrough>
                <wp:docPr id="1466069505" name="Slika 69" descr="Slika, ki vsebuje besede besedilo, pisava, oblikovanje, tipograf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69505" name="Slika 69" descr="Slika, ki vsebuje besede besedilo, pisava, oblikovanje, tipografija&#10;&#10;Opis je samodejno ustvarj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585" cy="554990"/>
                        </a:xfrm>
                        <a:prstGeom prst="rect">
                          <a:avLst/>
                        </a:prstGeom>
                        <a:noFill/>
                      </pic:spPr>
                    </pic:pic>
                  </a:graphicData>
                </a:graphic>
              </wp:anchor>
            </w:drawing>
          </w:r>
          <w:r w:rsidRPr="002D1F96">
            <w:rPr>
              <w:rFonts w:cstheme="minorHAnsi"/>
              <w:noProof/>
              <w:sz w:val="24"/>
              <w:szCs w:val="24"/>
              <w:lang w:val="en-US"/>
            </w:rPr>
            <w:drawing>
              <wp:anchor distT="0" distB="0" distL="114300" distR="114300" simplePos="0" relativeHeight="251632640" behindDoc="0" locked="0" layoutInCell="1" allowOverlap="1" wp14:anchorId="42F6AD96" wp14:editId="4791D451">
                <wp:simplePos x="0" y="0"/>
                <wp:positionH relativeFrom="column">
                  <wp:posOffset>31750</wp:posOffset>
                </wp:positionH>
                <wp:positionV relativeFrom="paragraph">
                  <wp:posOffset>103293</wp:posOffset>
                </wp:positionV>
                <wp:extent cx="1390650" cy="443230"/>
                <wp:effectExtent l="0" t="0" r="0" b="0"/>
                <wp:wrapNone/>
                <wp:docPr id="1935685557" name="Slika 7" descr="Slika, ki vsebuje besede posnetek zaslona, besedilo, pisav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85557" name="Slika 7" descr="Slika, ki vsebuje besede posnetek zaslona, besedilo, pisava, grafika&#10;&#10;Opis je samodejno ustvarj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443230"/>
                        </a:xfrm>
                        <a:prstGeom prst="rect">
                          <a:avLst/>
                        </a:prstGeom>
                        <a:noFill/>
                      </pic:spPr>
                    </pic:pic>
                  </a:graphicData>
                </a:graphic>
              </wp:anchor>
            </w:drawing>
          </w:r>
          <w:r w:rsidR="00D948BE" w:rsidRPr="002D1F96">
            <w:rPr>
              <w:rFonts w:cstheme="minorHAnsi"/>
              <w:noProof/>
              <w:sz w:val="24"/>
              <w:szCs w:val="24"/>
              <w:lang w:val="en-US"/>
            </w:rPr>
            <w:drawing>
              <wp:anchor distT="0" distB="0" distL="114300" distR="114300" simplePos="0" relativeHeight="251657216" behindDoc="0" locked="0" layoutInCell="1" allowOverlap="1" wp14:anchorId="3B3A3B1C" wp14:editId="0285169A">
                <wp:simplePos x="0" y="0"/>
                <wp:positionH relativeFrom="column">
                  <wp:posOffset>1590675</wp:posOffset>
                </wp:positionH>
                <wp:positionV relativeFrom="paragraph">
                  <wp:posOffset>152400</wp:posOffset>
                </wp:positionV>
                <wp:extent cx="942975" cy="385445"/>
                <wp:effectExtent l="0" t="0" r="9525" b="0"/>
                <wp:wrapNone/>
                <wp:docPr id="49472671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385445"/>
                        </a:xfrm>
                        <a:prstGeom prst="rect">
                          <a:avLst/>
                        </a:prstGeom>
                        <a:noFill/>
                      </pic:spPr>
                    </pic:pic>
                  </a:graphicData>
                </a:graphic>
              </wp:anchor>
            </w:drawing>
          </w:r>
          <w:r w:rsidR="00D948BE" w:rsidRPr="002D1F96">
            <w:rPr>
              <w:rFonts w:cstheme="minorHAnsi"/>
              <w:noProof/>
              <w:sz w:val="24"/>
              <w:szCs w:val="24"/>
              <w:lang w:val="en-US"/>
            </w:rPr>
            <w:drawing>
              <wp:anchor distT="0" distB="0" distL="114300" distR="114300" simplePos="0" relativeHeight="251644928" behindDoc="0" locked="0" layoutInCell="1" allowOverlap="1" wp14:anchorId="05826E4C" wp14:editId="15E6C332">
                <wp:simplePos x="0" y="0"/>
                <wp:positionH relativeFrom="column">
                  <wp:posOffset>2695575</wp:posOffset>
                </wp:positionH>
                <wp:positionV relativeFrom="paragraph">
                  <wp:posOffset>199390</wp:posOffset>
                </wp:positionV>
                <wp:extent cx="1771650" cy="422910"/>
                <wp:effectExtent l="0" t="0" r="0" b="0"/>
                <wp:wrapNone/>
                <wp:docPr id="147803425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422910"/>
                        </a:xfrm>
                        <a:prstGeom prst="rect">
                          <a:avLst/>
                        </a:prstGeom>
                        <a:noFill/>
                      </pic:spPr>
                    </pic:pic>
                  </a:graphicData>
                </a:graphic>
              </wp:anchor>
            </w:drawing>
          </w:r>
          <w:r w:rsidR="00D948BE" w:rsidRPr="002D1F96">
            <w:rPr>
              <w:rFonts w:cstheme="minorHAnsi"/>
              <w:noProof/>
              <w:sz w:val="24"/>
              <w:szCs w:val="24"/>
              <w:lang w:val="en-US"/>
            </w:rPr>
            <w:drawing>
              <wp:anchor distT="0" distB="0" distL="114300" distR="114300" simplePos="0" relativeHeight="251620352" behindDoc="0" locked="0" layoutInCell="1" allowOverlap="1" wp14:anchorId="3F92A9C4" wp14:editId="3D82672D">
                <wp:simplePos x="0" y="0"/>
                <wp:positionH relativeFrom="column">
                  <wp:posOffset>5295900</wp:posOffset>
                </wp:positionH>
                <wp:positionV relativeFrom="paragraph">
                  <wp:posOffset>0</wp:posOffset>
                </wp:positionV>
                <wp:extent cx="1104900" cy="617855"/>
                <wp:effectExtent l="0" t="0" r="0" b="0"/>
                <wp:wrapNone/>
                <wp:docPr id="163880923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617855"/>
                        </a:xfrm>
                        <a:prstGeom prst="rect">
                          <a:avLst/>
                        </a:prstGeom>
                        <a:noFill/>
                      </pic:spPr>
                    </pic:pic>
                  </a:graphicData>
                </a:graphic>
              </wp:anchor>
            </w:drawing>
          </w:r>
          <w:r w:rsidR="00D948BE" w:rsidRPr="002D1F96">
            <w:rPr>
              <w:rFonts w:cstheme="minorHAnsi"/>
              <w:sz w:val="24"/>
              <w:szCs w:val="24"/>
              <w:lang w:val="en-US"/>
            </w:rPr>
            <w:t xml:space="preserve"> </w:t>
          </w:r>
        </w:p>
        <w:p w14:paraId="63984B40" w14:textId="698D5693" w:rsidR="004F01C8" w:rsidRPr="002D1F96" w:rsidRDefault="00D948BE" w:rsidP="00C23FC9">
          <w:pPr>
            <w:spacing w:line="276" w:lineRule="auto"/>
            <w:jc w:val="both"/>
            <w:rPr>
              <w:rFonts w:cstheme="minorHAnsi"/>
              <w:sz w:val="24"/>
              <w:szCs w:val="24"/>
              <w:lang w:val="en-US"/>
            </w:rPr>
          </w:pPr>
          <w:r w:rsidRPr="002D1F96">
            <w:rPr>
              <w:rFonts w:cstheme="minorHAnsi"/>
              <w:sz w:val="24"/>
              <w:szCs w:val="24"/>
              <w:lang w:val="en-US"/>
            </w:rPr>
            <w:t xml:space="preserve">  </w:t>
          </w:r>
        </w:p>
        <w:p w14:paraId="5EB86AF9" w14:textId="3DE599F5" w:rsidR="004F01C8" w:rsidRPr="002D1F96" w:rsidRDefault="004F01C8" w:rsidP="00C23FC9">
          <w:pPr>
            <w:spacing w:line="276" w:lineRule="auto"/>
            <w:jc w:val="both"/>
            <w:rPr>
              <w:rFonts w:cstheme="minorHAnsi"/>
              <w:sz w:val="24"/>
              <w:szCs w:val="24"/>
              <w:lang w:val="en-US"/>
            </w:rPr>
          </w:pPr>
        </w:p>
        <w:p w14:paraId="5A915C01" w14:textId="77777777" w:rsidR="00D45E81" w:rsidRPr="002D1F96" w:rsidRDefault="00D45E81" w:rsidP="00C23FC9">
          <w:pPr>
            <w:spacing w:line="276" w:lineRule="auto"/>
            <w:jc w:val="both"/>
            <w:rPr>
              <w:rFonts w:cstheme="minorHAnsi"/>
              <w:sz w:val="24"/>
              <w:szCs w:val="24"/>
              <w:lang w:val="en-US"/>
            </w:rPr>
          </w:pPr>
        </w:p>
        <w:p w14:paraId="6F702653" w14:textId="5121622E" w:rsidR="00D45E81" w:rsidRPr="002D1F96" w:rsidRDefault="00D45E81" w:rsidP="00C23FC9">
          <w:pPr>
            <w:spacing w:line="276" w:lineRule="auto"/>
            <w:jc w:val="both"/>
            <w:rPr>
              <w:rFonts w:cstheme="minorHAnsi"/>
              <w:sz w:val="24"/>
              <w:szCs w:val="24"/>
              <w:lang w:val="en-US"/>
            </w:rPr>
          </w:pPr>
          <w:bookmarkStart w:id="2" w:name="_GoBack"/>
          <w:bookmarkEnd w:id="2"/>
          <w:r w:rsidRPr="002D1F96">
            <w:rPr>
              <w:rFonts w:cstheme="minorHAnsi"/>
              <w:noProof/>
              <w:sz w:val="24"/>
              <w:szCs w:val="24"/>
              <w:lang w:val="en-US"/>
            </w:rPr>
            <w:drawing>
              <wp:inline distT="0" distB="0" distL="0" distR="0" wp14:anchorId="236D7C00" wp14:editId="08C05A47">
                <wp:extent cx="2046174" cy="1057416"/>
                <wp:effectExtent l="0" t="0" r="0" b="9525"/>
                <wp:docPr id="514791078"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8657" cy="1058699"/>
                        </a:xfrm>
                        <a:prstGeom prst="rect">
                          <a:avLst/>
                        </a:prstGeom>
                        <a:noFill/>
                      </pic:spPr>
                    </pic:pic>
                  </a:graphicData>
                </a:graphic>
              </wp:inline>
            </w:drawing>
          </w:r>
        </w:p>
        <w:p w14:paraId="5E2B255B" w14:textId="5C4A7F24" w:rsidR="00D45E81" w:rsidRPr="002D1F96" w:rsidRDefault="00D45E81" w:rsidP="00C23FC9">
          <w:pPr>
            <w:spacing w:line="276" w:lineRule="auto"/>
            <w:jc w:val="both"/>
            <w:rPr>
              <w:rFonts w:cstheme="minorHAnsi"/>
              <w:sz w:val="24"/>
              <w:szCs w:val="24"/>
              <w:lang w:val="en-US"/>
            </w:rPr>
          </w:pPr>
          <w:r w:rsidRPr="002D1F96">
            <w:rPr>
              <w:rFonts w:cstheme="minorHAnsi"/>
              <w:noProof/>
              <w:sz w:val="24"/>
              <w:szCs w:val="24"/>
              <w:lang w:val="en-US"/>
            </w:rPr>
            <w:drawing>
              <wp:inline distT="0" distB="0" distL="0" distR="0" wp14:anchorId="30FC5E9F" wp14:editId="4100C851">
                <wp:extent cx="6400800" cy="3600450"/>
                <wp:effectExtent l="0" t="0" r="0" b="0"/>
                <wp:docPr id="1694889046" name="Slika 8" descr="Slika, ki vsebuje besede človeški obraz, oseba, moški, kolaž&#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89046" name="Slika 8" descr="Slika, ki vsebuje besede človeški obraz, oseba, moški, kolaž&#10;&#10;Opis je samodejno ustvarjen"/>
                        <pic:cNvPicPr/>
                      </pic:nvPicPr>
                      <pic:blipFill>
                        <a:blip r:embed="rId20">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0C4C923F" w14:textId="4FE0A500" w:rsidR="004F01C8" w:rsidRPr="002D1F96" w:rsidRDefault="004F01C8" w:rsidP="00C23FC9">
          <w:pPr>
            <w:spacing w:line="276" w:lineRule="auto"/>
            <w:jc w:val="both"/>
            <w:rPr>
              <w:rFonts w:cstheme="minorHAnsi"/>
              <w:sz w:val="24"/>
              <w:szCs w:val="24"/>
              <w:lang w:val="en-US"/>
            </w:rPr>
          </w:pPr>
        </w:p>
        <w:p w14:paraId="758600E8" w14:textId="5EAD3E32" w:rsidR="004F01C8" w:rsidRPr="002D1F96" w:rsidRDefault="004F01C8" w:rsidP="00C23FC9">
          <w:pPr>
            <w:spacing w:line="276" w:lineRule="auto"/>
            <w:jc w:val="both"/>
            <w:rPr>
              <w:rFonts w:cstheme="minorHAnsi"/>
              <w:sz w:val="24"/>
              <w:szCs w:val="24"/>
              <w:lang w:val="en-US"/>
            </w:rPr>
          </w:pPr>
        </w:p>
        <w:p w14:paraId="5A28B658" w14:textId="77777777" w:rsidR="00A77CD6" w:rsidRPr="002D1F96" w:rsidRDefault="00A77CD6" w:rsidP="00C23FC9">
          <w:pPr>
            <w:jc w:val="both"/>
            <w:rPr>
              <w:rFonts w:cstheme="minorHAnsi"/>
              <w:sz w:val="24"/>
              <w:szCs w:val="24"/>
              <w:lang w:val="en-US"/>
            </w:rPr>
          </w:pPr>
          <w:r w:rsidRPr="002D1F96">
            <w:rPr>
              <w:rFonts w:cstheme="minorHAnsi"/>
              <w:sz w:val="24"/>
              <w:szCs w:val="24"/>
              <w:lang w:val="en-US"/>
            </w:rPr>
            <w:t>Projekt je v okviru Interreg programa Slovenija-Avstrija sofinanciran s sredstvi Evropskega sklada za regionalni razvoj. / Das Projekt wird im Rahmen des Interreg-Programms Slowenien-Österreich vom Europäischen Fond für regionale Entwicklung gefördert.</w:t>
          </w:r>
        </w:p>
        <w:p w14:paraId="1347539C" w14:textId="44A99097" w:rsidR="00D35C73" w:rsidRPr="002D1F96" w:rsidRDefault="00D35C73" w:rsidP="00C23FC9">
          <w:pPr>
            <w:jc w:val="both"/>
            <w:rPr>
              <w:rStyle w:val="oypena"/>
              <w:rFonts w:cstheme="minorHAnsi"/>
              <w:color w:val="000000" w:themeColor="text1"/>
              <w:sz w:val="24"/>
              <w:szCs w:val="24"/>
              <w:lang w:val="en-US"/>
            </w:rPr>
          </w:pPr>
          <w:r w:rsidRPr="002D1F96">
            <w:rPr>
              <w:rFonts w:cstheme="minorHAnsi"/>
              <w:color w:val="000000" w:themeColor="text1"/>
              <w:sz w:val="24"/>
              <w:szCs w:val="24"/>
              <w:lang w:val="en-US"/>
            </w:rPr>
            <w:t xml:space="preserve">Projekt sofinancira Zvezno ministrstvo Republike Avstrije za delo in gospodarstvo. / </w:t>
          </w:r>
          <w:r w:rsidRPr="002D1F96">
            <w:rPr>
              <w:rStyle w:val="oypena"/>
              <w:rFonts w:cstheme="minorHAnsi"/>
              <w:color w:val="000000" w:themeColor="text1"/>
              <w:sz w:val="24"/>
              <w:szCs w:val="24"/>
              <w:lang w:val="en-US"/>
            </w:rPr>
            <w:t xml:space="preserve">Gefördert aus Mitteln des Bundesministeriums für Arbeit und Wirtschaft. </w:t>
          </w:r>
        </w:p>
        <w:p w14:paraId="7DB644B8" w14:textId="48503013" w:rsidR="001E045A" w:rsidRPr="002D1F96" w:rsidRDefault="00D35C73">
          <w:pPr>
            <w:spacing w:line="276" w:lineRule="auto"/>
            <w:rPr>
              <w:rStyle w:val="oypena"/>
              <w:rFonts w:cstheme="minorHAnsi"/>
              <w:color w:val="000000" w:themeColor="text1"/>
              <w:sz w:val="24"/>
              <w:szCs w:val="24"/>
              <w:lang w:val="en-US"/>
            </w:rPr>
          </w:pPr>
          <w:r w:rsidRPr="002D1F96">
            <w:rPr>
              <w:rStyle w:val="oypena"/>
              <w:rFonts w:cstheme="minorHAnsi"/>
              <w:color w:val="000000" w:themeColor="text1"/>
              <w:sz w:val="24"/>
              <w:szCs w:val="24"/>
              <w:lang w:val="en-US"/>
            </w:rPr>
            <w:br w:type="page"/>
          </w:r>
        </w:p>
        <w:p w14:paraId="475132A0" w14:textId="6D053235" w:rsidR="001E045A" w:rsidRPr="002D1F96" w:rsidRDefault="001E045A">
          <w:pPr>
            <w:spacing w:line="276" w:lineRule="auto"/>
            <w:rPr>
              <w:rStyle w:val="oypena"/>
              <w:rFonts w:cstheme="minorHAnsi"/>
              <w:color w:val="000000" w:themeColor="text1"/>
              <w:sz w:val="24"/>
              <w:szCs w:val="24"/>
              <w:lang w:val="en-US"/>
            </w:rPr>
          </w:pPr>
        </w:p>
        <w:p w14:paraId="7B6400A1" w14:textId="4679178D" w:rsidR="001E045A" w:rsidRPr="002D1F96" w:rsidRDefault="001E045A">
          <w:pPr>
            <w:spacing w:line="276" w:lineRule="auto"/>
            <w:rPr>
              <w:rStyle w:val="oypena"/>
              <w:rFonts w:cstheme="minorHAnsi"/>
              <w:color w:val="000000" w:themeColor="text1"/>
              <w:sz w:val="24"/>
              <w:szCs w:val="24"/>
              <w:lang w:val="en-US"/>
            </w:rPr>
          </w:pPr>
        </w:p>
        <w:p w14:paraId="2E8947D4" w14:textId="63954E0E" w:rsidR="001E045A" w:rsidRPr="002D1F96" w:rsidRDefault="001E045A">
          <w:pPr>
            <w:spacing w:line="276" w:lineRule="auto"/>
            <w:rPr>
              <w:rStyle w:val="oypena"/>
              <w:rFonts w:cstheme="minorHAnsi"/>
              <w:color w:val="000000" w:themeColor="text1"/>
              <w:sz w:val="24"/>
              <w:szCs w:val="24"/>
              <w:lang w:val="en-US"/>
            </w:rPr>
          </w:pPr>
        </w:p>
        <w:p w14:paraId="71E05835" w14:textId="46A4E363" w:rsidR="001E045A" w:rsidRPr="002D1F96" w:rsidRDefault="001E045A">
          <w:pPr>
            <w:spacing w:line="276" w:lineRule="auto"/>
            <w:rPr>
              <w:rStyle w:val="oypena"/>
              <w:rFonts w:cstheme="minorHAnsi"/>
              <w:color w:val="000000" w:themeColor="text1"/>
              <w:sz w:val="24"/>
              <w:szCs w:val="24"/>
              <w:lang w:val="en-US"/>
            </w:rPr>
          </w:pPr>
        </w:p>
        <w:p w14:paraId="3EB429CD" w14:textId="20B47956" w:rsidR="001E045A" w:rsidRPr="002D1F96" w:rsidRDefault="001E045A">
          <w:pPr>
            <w:spacing w:line="276" w:lineRule="auto"/>
            <w:rPr>
              <w:rStyle w:val="oypena"/>
              <w:rFonts w:cstheme="minorHAnsi"/>
              <w:color w:val="000000" w:themeColor="text1"/>
              <w:sz w:val="24"/>
              <w:szCs w:val="24"/>
              <w:lang w:val="en-US"/>
            </w:rPr>
          </w:pPr>
        </w:p>
        <w:p w14:paraId="469FA63E" w14:textId="77777777" w:rsidR="001E045A" w:rsidRPr="002D1F96" w:rsidRDefault="001E045A">
          <w:pPr>
            <w:spacing w:line="276" w:lineRule="auto"/>
            <w:rPr>
              <w:rStyle w:val="oypena"/>
              <w:rFonts w:cstheme="minorHAnsi"/>
              <w:color w:val="000000" w:themeColor="text1"/>
              <w:sz w:val="24"/>
              <w:szCs w:val="24"/>
              <w:lang w:val="en-US"/>
            </w:rPr>
          </w:pPr>
        </w:p>
        <w:p w14:paraId="2F40CAE0" w14:textId="63B3C44C" w:rsidR="001E045A" w:rsidRPr="002D1F96" w:rsidRDefault="001E045A">
          <w:pPr>
            <w:spacing w:line="276" w:lineRule="auto"/>
            <w:rPr>
              <w:rStyle w:val="oypena"/>
              <w:rFonts w:cstheme="minorHAnsi"/>
              <w:color w:val="000000" w:themeColor="text1"/>
              <w:sz w:val="24"/>
              <w:szCs w:val="24"/>
              <w:lang w:val="en-US"/>
            </w:rPr>
          </w:pPr>
        </w:p>
        <w:p w14:paraId="027E780C" w14:textId="48D00F11" w:rsidR="001E045A" w:rsidRPr="002D1F96" w:rsidRDefault="001E045A">
          <w:pPr>
            <w:spacing w:line="276" w:lineRule="auto"/>
            <w:rPr>
              <w:rStyle w:val="oypena"/>
              <w:rFonts w:cstheme="minorHAnsi"/>
              <w:color w:val="000000" w:themeColor="text1"/>
              <w:sz w:val="24"/>
              <w:szCs w:val="24"/>
              <w:lang w:val="en-US"/>
            </w:rPr>
          </w:pPr>
        </w:p>
        <w:p w14:paraId="70DEED8B" w14:textId="77777777" w:rsidR="001E045A" w:rsidRPr="002D1F96" w:rsidRDefault="001E045A">
          <w:pPr>
            <w:spacing w:line="276" w:lineRule="auto"/>
            <w:rPr>
              <w:rStyle w:val="oypena"/>
              <w:rFonts w:cstheme="minorHAnsi"/>
              <w:color w:val="000000" w:themeColor="text1"/>
              <w:sz w:val="24"/>
              <w:szCs w:val="24"/>
              <w:lang w:val="en-US"/>
            </w:rPr>
          </w:pPr>
        </w:p>
        <w:tbl>
          <w:tblPr>
            <w:tblW w:w="9030" w:type="dxa"/>
            <w:tblInd w:w="10" w:type="dxa"/>
            <w:tblBorders>
              <w:insideH w:val="single" w:sz="4" w:space="0" w:color="auto"/>
              <w:insideV w:val="single" w:sz="4" w:space="0" w:color="auto"/>
            </w:tblBorders>
            <w:tblLayout w:type="fixed"/>
            <w:tblLook w:val="0400" w:firstRow="0" w:lastRow="0" w:firstColumn="0" w:lastColumn="0" w:noHBand="0" w:noVBand="1"/>
          </w:tblPr>
          <w:tblGrid>
            <w:gridCol w:w="1975"/>
            <w:gridCol w:w="7055"/>
          </w:tblGrid>
          <w:tr w:rsidR="001E045A" w:rsidRPr="002D1F96" w14:paraId="0CFF4EC7" w14:textId="77777777" w:rsidTr="00C2794B">
            <w:tc>
              <w:tcPr>
                <w:tcW w:w="1975" w:type="dxa"/>
                <w:shd w:val="clear" w:color="auto" w:fill="D5D6DD" w:themeFill="accent4" w:themeFillTint="66"/>
              </w:tcPr>
              <w:p w14:paraId="08ECD7C7" w14:textId="77777777" w:rsidR="001E045A" w:rsidRPr="002D1F96" w:rsidRDefault="001E045A" w:rsidP="00231181">
                <w:pPr>
                  <w:spacing w:line="276" w:lineRule="auto"/>
                  <w:rPr>
                    <w:b/>
                    <w:sz w:val="32"/>
                    <w:szCs w:val="32"/>
                    <w:lang w:val="en-US"/>
                  </w:rPr>
                </w:pPr>
                <w:r w:rsidRPr="002D1F96">
                  <w:rPr>
                    <w:b/>
                    <w:sz w:val="24"/>
                    <w:szCs w:val="24"/>
                    <w:lang w:val="en-US"/>
                  </w:rPr>
                  <w:t xml:space="preserve">Project identification: </w:t>
                </w:r>
              </w:p>
            </w:tc>
            <w:tc>
              <w:tcPr>
                <w:tcW w:w="7055" w:type="dxa"/>
              </w:tcPr>
              <w:p w14:paraId="011E9323" w14:textId="77777777" w:rsidR="001E045A" w:rsidRPr="002D1F96" w:rsidRDefault="001E045A" w:rsidP="00231181">
                <w:pPr>
                  <w:spacing w:line="276" w:lineRule="auto"/>
                  <w:ind w:left="227"/>
                  <w:rPr>
                    <w:sz w:val="24"/>
                    <w:szCs w:val="24"/>
                    <w:lang w:val="en-US"/>
                  </w:rPr>
                </w:pPr>
                <w:r w:rsidRPr="002D1F96">
                  <w:rPr>
                    <w:sz w:val="24"/>
                    <w:szCs w:val="24"/>
                    <w:lang w:val="en-US"/>
                  </w:rPr>
                  <w:t>Center for deficit occupations through virtual reality</w:t>
                </w:r>
              </w:p>
            </w:tc>
          </w:tr>
          <w:tr w:rsidR="001E045A" w:rsidRPr="002D1F96" w14:paraId="1B84F17C" w14:textId="77777777" w:rsidTr="00C2794B">
            <w:tc>
              <w:tcPr>
                <w:tcW w:w="1975" w:type="dxa"/>
                <w:shd w:val="clear" w:color="auto" w:fill="D5D6DD" w:themeFill="accent4" w:themeFillTint="66"/>
              </w:tcPr>
              <w:p w14:paraId="397DF073" w14:textId="77777777" w:rsidR="001E045A" w:rsidRPr="002D1F96" w:rsidRDefault="001E045A" w:rsidP="00231181">
                <w:pPr>
                  <w:spacing w:line="276" w:lineRule="auto"/>
                  <w:rPr>
                    <w:b/>
                    <w:sz w:val="32"/>
                    <w:szCs w:val="32"/>
                    <w:lang w:val="en-US"/>
                  </w:rPr>
                </w:pPr>
                <w:r w:rsidRPr="002D1F96">
                  <w:rPr>
                    <w:b/>
                    <w:sz w:val="24"/>
                    <w:szCs w:val="24"/>
                    <w:lang w:val="en-US"/>
                  </w:rPr>
                  <w:t xml:space="preserve">Project acronym: </w:t>
                </w:r>
              </w:p>
            </w:tc>
            <w:tc>
              <w:tcPr>
                <w:tcW w:w="7055" w:type="dxa"/>
              </w:tcPr>
              <w:p w14:paraId="2F7E4E0C" w14:textId="77777777" w:rsidR="001E045A" w:rsidRPr="002D1F96" w:rsidRDefault="001E045A" w:rsidP="00231181">
                <w:pPr>
                  <w:spacing w:line="276" w:lineRule="auto"/>
                  <w:ind w:left="227"/>
                  <w:rPr>
                    <w:sz w:val="32"/>
                    <w:szCs w:val="32"/>
                    <w:lang w:val="en-US"/>
                  </w:rPr>
                </w:pPr>
                <w:r w:rsidRPr="002D1F96">
                  <w:rPr>
                    <w:sz w:val="24"/>
                    <w:szCs w:val="24"/>
                    <w:lang w:val="en-US"/>
                  </w:rPr>
                  <w:t>CDO-VR</w:t>
                </w:r>
              </w:p>
            </w:tc>
          </w:tr>
          <w:tr w:rsidR="001E045A" w:rsidRPr="002D1F96" w14:paraId="7C6B02BB" w14:textId="77777777" w:rsidTr="00C2794B">
            <w:tc>
              <w:tcPr>
                <w:tcW w:w="1975" w:type="dxa"/>
                <w:shd w:val="clear" w:color="auto" w:fill="D5D6DD" w:themeFill="accent4" w:themeFillTint="66"/>
              </w:tcPr>
              <w:p w14:paraId="5630F4B1" w14:textId="77777777" w:rsidR="001E045A" w:rsidRPr="002D1F96" w:rsidRDefault="001E045A" w:rsidP="00231181">
                <w:pPr>
                  <w:spacing w:line="276" w:lineRule="auto"/>
                  <w:rPr>
                    <w:b/>
                    <w:sz w:val="32"/>
                    <w:szCs w:val="32"/>
                    <w:lang w:val="en-US"/>
                  </w:rPr>
                </w:pPr>
                <w:r w:rsidRPr="002D1F96">
                  <w:rPr>
                    <w:b/>
                    <w:sz w:val="24"/>
                    <w:szCs w:val="24"/>
                    <w:lang w:val="en-US"/>
                  </w:rPr>
                  <w:t xml:space="preserve">Project Partners: </w:t>
                </w:r>
              </w:p>
            </w:tc>
            <w:tc>
              <w:tcPr>
                <w:tcW w:w="7055" w:type="dxa"/>
              </w:tcPr>
              <w:p w14:paraId="2F28118E" w14:textId="77777777" w:rsidR="001E045A" w:rsidRPr="002D1F96" w:rsidRDefault="001E045A" w:rsidP="000E059C">
                <w:pPr>
                  <w:numPr>
                    <w:ilvl w:val="0"/>
                    <w:numId w:val="3"/>
                  </w:numPr>
                  <w:pBdr>
                    <w:top w:val="nil"/>
                    <w:left w:val="nil"/>
                    <w:bottom w:val="nil"/>
                    <w:right w:val="nil"/>
                    <w:between w:val="nil"/>
                  </w:pBdr>
                  <w:spacing w:after="0" w:line="276" w:lineRule="auto"/>
                  <w:rPr>
                    <w:color w:val="000000"/>
                    <w:sz w:val="24"/>
                    <w:szCs w:val="24"/>
                    <w:lang w:val="en-US"/>
                  </w:rPr>
                </w:pPr>
                <w:r w:rsidRPr="002D1F96">
                  <w:rPr>
                    <w:color w:val="000000"/>
                    <w:sz w:val="24"/>
                    <w:szCs w:val="24"/>
                    <w:lang w:val="en-US"/>
                  </w:rPr>
                  <w:t>Art Rebel 9, d.o.o. (SI)</w:t>
                </w:r>
              </w:p>
              <w:p w14:paraId="2F36339A" w14:textId="77777777" w:rsidR="001E045A" w:rsidRPr="002D1F96" w:rsidRDefault="001E045A" w:rsidP="000E059C">
                <w:pPr>
                  <w:numPr>
                    <w:ilvl w:val="0"/>
                    <w:numId w:val="3"/>
                  </w:numPr>
                  <w:pBdr>
                    <w:top w:val="nil"/>
                    <w:left w:val="nil"/>
                    <w:bottom w:val="nil"/>
                    <w:right w:val="nil"/>
                    <w:between w:val="nil"/>
                  </w:pBdr>
                  <w:spacing w:after="0" w:line="276" w:lineRule="auto"/>
                  <w:rPr>
                    <w:color w:val="000000"/>
                    <w:sz w:val="24"/>
                    <w:szCs w:val="24"/>
                    <w:lang w:val="en-US"/>
                  </w:rPr>
                </w:pPr>
                <w:r w:rsidRPr="002D1F96">
                  <w:rPr>
                    <w:color w:val="000000"/>
                    <w:sz w:val="24"/>
                    <w:szCs w:val="24"/>
                    <w:lang w:val="en-US"/>
                  </w:rPr>
                  <w:t>ISOP-Innovative Social Projects (AT)</w:t>
                </w:r>
              </w:p>
              <w:p w14:paraId="4D666B91" w14:textId="77777777" w:rsidR="001E045A" w:rsidRPr="002D1F96" w:rsidRDefault="001E045A" w:rsidP="000E059C">
                <w:pPr>
                  <w:pStyle w:val="Odstavekseznama"/>
                  <w:numPr>
                    <w:ilvl w:val="0"/>
                    <w:numId w:val="3"/>
                  </w:numPr>
                  <w:pBdr>
                    <w:top w:val="nil"/>
                    <w:left w:val="nil"/>
                    <w:bottom w:val="nil"/>
                    <w:right w:val="nil"/>
                    <w:between w:val="nil"/>
                  </w:pBdr>
                  <w:spacing w:after="0" w:line="276" w:lineRule="auto"/>
                  <w:rPr>
                    <w:color w:val="000000"/>
                    <w:sz w:val="24"/>
                    <w:szCs w:val="24"/>
                    <w:lang w:val="en-US"/>
                  </w:rPr>
                </w:pPr>
                <w:r w:rsidRPr="002D1F96">
                  <w:rPr>
                    <w:color w:val="000000"/>
                    <w:sz w:val="24"/>
                    <w:szCs w:val="24"/>
                    <w:lang w:val="en-US"/>
                  </w:rPr>
                  <w:t>Ljudska univerza Ptuj (SI) (lead partner)</w:t>
                </w:r>
              </w:p>
              <w:p w14:paraId="6D398499" w14:textId="27CC99A4" w:rsidR="001E045A" w:rsidRPr="002D1F96" w:rsidRDefault="001E045A" w:rsidP="000E059C">
                <w:pPr>
                  <w:numPr>
                    <w:ilvl w:val="0"/>
                    <w:numId w:val="3"/>
                  </w:numPr>
                  <w:pBdr>
                    <w:top w:val="nil"/>
                    <w:left w:val="nil"/>
                    <w:bottom w:val="nil"/>
                    <w:right w:val="nil"/>
                    <w:between w:val="nil"/>
                  </w:pBdr>
                  <w:spacing w:after="0" w:line="276" w:lineRule="auto"/>
                  <w:rPr>
                    <w:color w:val="000000"/>
                    <w:sz w:val="24"/>
                    <w:szCs w:val="24"/>
                    <w:lang w:val="en-US"/>
                  </w:rPr>
                </w:pPr>
                <w:r w:rsidRPr="002D1F96">
                  <w:rPr>
                    <w:color w:val="000000"/>
                    <w:sz w:val="24"/>
                    <w:szCs w:val="24"/>
                    <w:lang w:val="en-US"/>
                  </w:rPr>
                  <w:t>NOWA Training Counselling Project Management (AT)</w:t>
                </w:r>
              </w:p>
              <w:p w14:paraId="52A0C323" w14:textId="78804C8A" w:rsidR="001E045A" w:rsidRPr="002D1F96" w:rsidRDefault="001E045A" w:rsidP="000E059C">
                <w:pPr>
                  <w:numPr>
                    <w:ilvl w:val="0"/>
                    <w:numId w:val="3"/>
                  </w:numPr>
                  <w:pBdr>
                    <w:top w:val="nil"/>
                    <w:left w:val="nil"/>
                    <w:bottom w:val="nil"/>
                    <w:right w:val="nil"/>
                    <w:between w:val="nil"/>
                  </w:pBdr>
                  <w:spacing w:after="0" w:line="276" w:lineRule="auto"/>
                  <w:rPr>
                    <w:color w:val="000000"/>
                    <w:sz w:val="24"/>
                    <w:szCs w:val="24"/>
                    <w:lang w:val="en-US"/>
                  </w:rPr>
                </w:pPr>
                <w:r w:rsidRPr="002D1F96">
                  <w:rPr>
                    <w:sz w:val="24"/>
                    <w:szCs w:val="24"/>
                    <w:lang w:val="en-US"/>
                  </w:rPr>
                  <w:t>Employment Service of Slovenia, Regional Office Ptuj (SI)</w:t>
                </w:r>
              </w:p>
            </w:tc>
          </w:tr>
          <w:tr w:rsidR="001E045A" w:rsidRPr="002D1F96" w14:paraId="4F57E0C6" w14:textId="77777777" w:rsidTr="00C2794B">
            <w:tc>
              <w:tcPr>
                <w:tcW w:w="1975" w:type="dxa"/>
                <w:shd w:val="clear" w:color="auto" w:fill="D5D6DD" w:themeFill="accent4" w:themeFillTint="66"/>
              </w:tcPr>
              <w:p w14:paraId="7D7FAED7" w14:textId="148522B9" w:rsidR="001E045A" w:rsidRPr="002D1F96" w:rsidRDefault="001E045A" w:rsidP="00231181">
                <w:pPr>
                  <w:spacing w:line="276" w:lineRule="auto"/>
                  <w:rPr>
                    <w:b/>
                    <w:sz w:val="24"/>
                    <w:szCs w:val="24"/>
                    <w:lang w:val="en-US"/>
                  </w:rPr>
                </w:pPr>
                <w:r w:rsidRPr="002D1F96">
                  <w:rPr>
                    <w:b/>
                    <w:sz w:val="24"/>
                    <w:szCs w:val="24"/>
                    <w:lang w:val="en-US"/>
                  </w:rPr>
                  <w:t>Authors:</w:t>
                </w:r>
              </w:p>
            </w:tc>
            <w:tc>
              <w:tcPr>
                <w:tcW w:w="7055" w:type="dxa"/>
              </w:tcPr>
              <w:p w14:paraId="1651E163" w14:textId="77777777"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Heidi Gaube</w:t>
                </w:r>
              </w:p>
              <w:p w14:paraId="5E4051D4" w14:textId="77777777"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Brane Herak</w:t>
                </w:r>
              </w:p>
              <w:p w14:paraId="64901B10" w14:textId="77777777"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Martin Leitner</w:t>
                </w:r>
              </w:p>
              <w:p w14:paraId="076B27FB" w14:textId="77777777" w:rsidR="001E045A" w:rsidRPr="002D1F96" w:rsidRDefault="001E045A" w:rsidP="000E059C">
                <w:pPr>
                  <w:numPr>
                    <w:ilvl w:val="0"/>
                    <w:numId w:val="3"/>
                  </w:numPr>
                  <w:pBdr>
                    <w:top w:val="nil"/>
                    <w:left w:val="nil"/>
                    <w:bottom w:val="nil"/>
                    <w:right w:val="nil"/>
                    <w:between w:val="nil"/>
                  </w:pBdr>
                  <w:spacing w:after="0" w:line="276" w:lineRule="auto"/>
                  <w:jc w:val="both"/>
                  <w:rPr>
                    <w:sz w:val="24"/>
                    <w:szCs w:val="24"/>
                    <w:lang w:val="en-US"/>
                  </w:rPr>
                </w:pPr>
                <w:r w:rsidRPr="002D1F96">
                  <w:rPr>
                    <w:sz w:val="24"/>
                    <w:szCs w:val="24"/>
                    <w:lang w:val="en-US"/>
                  </w:rPr>
                  <w:t>Janja Murko</w:t>
                </w:r>
              </w:p>
              <w:p w14:paraId="34E982A1" w14:textId="77777777"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Bettina Ploberger</w:t>
                </w:r>
              </w:p>
              <w:p w14:paraId="7D452809" w14:textId="77777777"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David Rihtarič</w:t>
                </w:r>
              </w:p>
              <w:p w14:paraId="611DE165" w14:textId="77777777"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Nina Sever Plešec</w:t>
                </w:r>
              </w:p>
              <w:p w14:paraId="525CD0E8" w14:textId="77777777"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Gabrijela Šnajder</w:t>
                </w:r>
              </w:p>
              <w:p w14:paraId="26636CF6" w14:textId="33EAC0B3" w:rsidR="001E045A" w:rsidRPr="002D1F96" w:rsidRDefault="001E045A" w:rsidP="000E059C">
                <w:pPr>
                  <w:numPr>
                    <w:ilvl w:val="0"/>
                    <w:numId w:val="3"/>
                  </w:numPr>
                  <w:pBdr>
                    <w:top w:val="nil"/>
                    <w:left w:val="nil"/>
                    <w:bottom w:val="nil"/>
                    <w:right w:val="nil"/>
                    <w:between w:val="nil"/>
                  </w:pBdr>
                  <w:spacing w:after="0" w:line="276" w:lineRule="auto"/>
                  <w:jc w:val="both"/>
                  <w:rPr>
                    <w:color w:val="000000"/>
                    <w:sz w:val="24"/>
                    <w:szCs w:val="24"/>
                    <w:lang w:val="en-US"/>
                  </w:rPr>
                </w:pPr>
                <w:r w:rsidRPr="002D1F96">
                  <w:rPr>
                    <w:color w:val="000000"/>
                    <w:sz w:val="24"/>
                    <w:szCs w:val="24"/>
                    <w:lang w:val="en-US"/>
                  </w:rPr>
                  <w:t>Lea Štiberc</w:t>
                </w:r>
              </w:p>
            </w:tc>
          </w:tr>
        </w:tbl>
        <w:p w14:paraId="00874740" w14:textId="77777777" w:rsidR="001E045A" w:rsidRPr="002D1F96" w:rsidRDefault="001E045A">
          <w:pPr>
            <w:spacing w:line="276" w:lineRule="auto"/>
            <w:rPr>
              <w:rStyle w:val="oypena"/>
              <w:rFonts w:cstheme="minorHAnsi"/>
              <w:color w:val="000000" w:themeColor="text1"/>
              <w:sz w:val="24"/>
              <w:szCs w:val="24"/>
              <w:lang w:val="en-US"/>
            </w:rPr>
          </w:pPr>
        </w:p>
        <w:p w14:paraId="23ACBE4B" w14:textId="6CA2F568" w:rsidR="001E045A" w:rsidRPr="002D1F96" w:rsidRDefault="001E045A" w:rsidP="001E045A">
          <w:pPr>
            <w:spacing w:line="276" w:lineRule="auto"/>
            <w:jc w:val="both"/>
            <w:rPr>
              <w:b/>
              <w:lang w:val="en-US"/>
            </w:rPr>
          </w:pPr>
        </w:p>
        <w:p w14:paraId="42AD7544" w14:textId="77777777" w:rsidR="00E84E61" w:rsidRPr="002D1F96" w:rsidRDefault="00E84E61" w:rsidP="001E045A">
          <w:pPr>
            <w:spacing w:line="276" w:lineRule="auto"/>
            <w:jc w:val="both"/>
            <w:rPr>
              <w:b/>
              <w:lang w:val="en-US"/>
            </w:rPr>
          </w:pPr>
        </w:p>
        <w:p w14:paraId="64E97E66" w14:textId="77777777" w:rsidR="00E84E61" w:rsidRPr="002D1F96" w:rsidRDefault="001E045A" w:rsidP="001E045A">
          <w:pPr>
            <w:spacing w:line="276" w:lineRule="auto"/>
            <w:jc w:val="center"/>
            <w:rPr>
              <w:sz w:val="32"/>
              <w:szCs w:val="32"/>
              <w:lang w:val="en-US"/>
            </w:rPr>
          </w:pPr>
          <w:r w:rsidRPr="002D1F96">
            <w:rPr>
              <w:sz w:val="32"/>
              <w:szCs w:val="32"/>
              <w:lang w:val="en-US"/>
            </w:rPr>
            <w:t>May 2025</w:t>
          </w:r>
        </w:p>
        <w:p w14:paraId="1A22D09B" w14:textId="121FB182" w:rsidR="00D35C73" w:rsidRPr="002D1F96" w:rsidRDefault="001E045A" w:rsidP="001E045A">
          <w:pPr>
            <w:spacing w:line="276" w:lineRule="auto"/>
            <w:jc w:val="center"/>
            <w:rPr>
              <w:rStyle w:val="oypena"/>
              <w:rFonts w:cstheme="minorHAnsi"/>
              <w:color w:val="000000" w:themeColor="text1"/>
              <w:sz w:val="24"/>
              <w:szCs w:val="24"/>
              <w:lang w:val="en-US"/>
            </w:rPr>
          </w:pPr>
          <w:r w:rsidRPr="002D1F96">
            <w:rPr>
              <w:rStyle w:val="oypena"/>
              <w:rFonts w:cstheme="minorHAnsi"/>
              <w:color w:val="000000" w:themeColor="text1"/>
              <w:sz w:val="24"/>
              <w:szCs w:val="24"/>
              <w:lang w:val="en-US"/>
            </w:rPr>
            <w:br w:type="page"/>
          </w:r>
        </w:p>
        <w:bookmarkStart w:id="3" w:name="_Toc208824301" w:displacedByCustomXml="next"/>
        <w:bookmarkStart w:id="4" w:name="_Toc208824476" w:displacedByCustomXml="next"/>
        <w:bookmarkStart w:id="5" w:name="_Toc208824559" w:displacedByCustomXml="next"/>
        <w:bookmarkStart w:id="6" w:name="_Toc208990601" w:displacedByCustomXml="next"/>
        <w:bookmarkStart w:id="7" w:name="_Toc208992327" w:displacedByCustomXml="next"/>
        <w:sdt>
          <w:sdtPr>
            <w:rPr>
              <w:rFonts w:asciiTheme="minorHAnsi" w:eastAsiaTheme="minorEastAsia" w:hAnsiTheme="minorHAnsi" w:cstheme="minorBidi"/>
              <w:bCs w:val="0"/>
              <w:caps w:val="0"/>
              <w:color w:val="auto"/>
              <w:sz w:val="22"/>
              <w:szCs w:val="22"/>
              <w:lang w:val="en-US"/>
            </w:rPr>
            <w:id w:val="-1460793782"/>
            <w:docPartObj>
              <w:docPartGallery w:val="Table of Contents"/>
              <w:docPartUnique/>
            </w:docPartObj>
          </w:sdtPr>
          <w:sdtEndPr>
            <w:rPr>
              <w:rFonts w:cstheme="minorHAnsi"/>
              <w:b/>
              <w:sz w:val="24"/>
              <w:szCs w:val="24"/>
            </w:rPr>
          </w:sdtEndPr>
          <w:sdtContent>
            <w:p w14:paraId="03B6CD42" w14:textId="3903FA4F" w:rsidR="00D948BE" w:rsidRPr="002D1F96" w:rsidRDefault="00C77B0E" w:rsidP="004F3CEC">
              <w:pPr>
                <w:pStyle w:val="Naslov1"/>
                <w:numPr>
                  <w:ilvl w:val="0"/>
                  <w:numId w:val="0"/>
                </w:numPr>
                <w:rPr>
                  <w:rStyle w:val="NaslovZnak"/>
                  <w:lang w:val="en-US"/>
                </w:rPr>
              </w:pPr>
              <w:r w:rsidRPr="002D1F96">
                <w:rPr>
                  <w:rStyle w:val="NaslovZnak"/>
                  <w:lang w:val="en-US"/>
                </w:rPr>
                <w:t>CONTENT</w:t>
              </w:r>
              <w:bookmarkEnd w:id="7"/>
              <w:bookmarkEnd w:id="6"/>
              <w:bookmarkEnd w:id="5"/>
              <w:bookmarkEnd w:id="4"/>
              <w:bookmarkEnd w:id="3"/>
            </w:p>
            <w:p w14:paraId="04E17F16" w14:textId="4CAB7542" w:rsidR="00DC7818" w:rsidRDefault="008D6EA5">
              <w:pPr>
                <w:pStyle w:val="Kazalovsebine1"/>
                <w:tabs>
                  <w:tab w:val="right" w:leader="dot" w:pos="10070"/>
                </w:tabs>
                <w:rPr>
                  <w:rFonts w:cstheme="minorBidi"/>
                  <w:noProof/>
                </w:rPr>
              </w:pPr>
              <w:r w:rsidRPr="002D1F96">
                <w:rPr>
                  <w:rFonts w:cstheme="minorHAnsi"/>
                  <w:sz w:val="24"/>
                  <w:szCs w:val="24"/>
                  <w:lang w:val="en-US"/>
                </w:rPr>
                <w:fldChar w:fldCharType="begin"/>
              </w:r>
              <w:r w:rsidRPr="002D1F96">
                <w:rPr>
                  <w:rFonts w:cstheme="minorHAnsi"/>
                  <w:sz w:val="24"/>
                  <w:szCs w:val="24"/>
                  <w:lang w:val="en-US"/>
                </w:rPr>
                <w:instrText xml:space="preserve"> TOC \o "2-3" \h \z \t "Naslov 1;1;Naslov;1" </w:instrText>
              </w:r>
              <w:r w:rsidRPr="002D1F96">
                <w:rPr>
                  <w:rFonts w:cstheme="minorHAnsi"/>
                  <w:sz w:val="24"/>
                  <w:szCs w:val="24"/>
                  <w:lang w:val="en-US"/>
                </w:rPr>
                <w:fldChar w:fldCharType="separate"/>
              </w:r>
              <w:hyperlink w:anchor="_Toc208992328" w:history="1">
                <w:r w:rsidR="00DC7818" w:rsidRPr="004B6F4A">
                  <w:rPr>
                    <w:rStyle w:val="Hiperpovezava"/>
                    <w:noProof/>
                    <w:lang w:val="en-US"/>
                  </w:rPr>
                  <w:t>Introduction</w:t>
                </w:r>
                <w:r w:rsidR="00DC7818">
                  <w:rPr>
                    <w:noProof/>
                    <w:webHidden/>
                  </w:rPr>
                  <w:tab/>
                </w:r>
                <w:r w:rsidR="00DC7818">
                  <w:rPr>
                    <w:noProof/>
                    <w:webHidden/>
                  </w:rPr>
                  <w:fldChar w:fldCharType="begin"/>
                </w:r>
                <w:r w:rsidR="00DC7818">
                  <w:rPr>
                    <w:noProof/>
                    <w:webHidden/>
                  </w:rPr>
                  <w:instrText xml:space="preserve"> PAGEREF _Toc208992328 \h </w:instrText>
                </w:r>
                <w:r w:rsidR="00DC7818">
                  <w:rPr>
                    <w:noProof/>
                    <w:webHidden/>
                  </w:rPr>
                </w:r>
                <w:r w:rsidR="00DC7818">
                  <w:rPr>
                    <w:noProof/>
                    <w:webHidden/>
                  </w:rPr>
                  <w:fldChar w:fldCharType="separate"/>
                </w:r>
                <w:r w:rsidR="00DC7818">
                  <w:rPr>
                    <w:noProof/>
                    <w:webHidden/>
                  </w:rPr>
                  <w:t>5</w:t>
                </w:r>
                <w:r w:rsidR="00DC7818">
                  <w:rPr>
                    <w:noProof/>
                    <w:webHidden/>
                  </w:rPr>
                  <w:fldChar w:fldCharType="end"/>
                </w:r>
              </w:hyperlink>
            </w:p>
            <w:p w14:paraId="59D520BF" w14:textId="3AED36CA" w:rsidR="00DC7818" w:rsidRDefault="004E5D55">
              <w:pPr>
                <w:pStyle w:val="Kazalovsebine1"/>
                <w:tabs>
                  <w:tab w:val="left" w:pos="440"/>
                  <w:tab w:val="right" w:leader="dot" w:pos="10070"/>
                </w:tabs>
                <w:rPr>
                  <w:rFonts w:cstheme="minorBidi"/>
                  <w:noProof/>
                </w:rPr>
              </w:pPr>
              <w:hyperlink w:anchor="_Toc208992329" w:history="1">
                <w:r w:rsidR="00DC7818" w:rsidRPr="004B6F4A">
                  <w:rPr>
                    <w:rStyle w:val="Hiperpovezava"/>
                    <w:noProof/>
                    <w:lang w:val="en-US"/>
                  </w:rPr>
                  <w:t>1.</w:t>
                </w:r>
                <w:r w:rsidR="00DC7818">
                  <w:rPr>
                    <w:rFonts w:cstheme="minorBidi"/>
                    <w:noProof/>
                  </w:rPr>
                  <w:tab/>
                </w:r>
                <w:r w:rsidR="00DC7818" w:rsidRPr="004B6F4A">
                  <w:rPr>
                    <w:rStyle w:val="Hiperpovezava"/>
                    <w:noProof/>
                    <w:lang w:val="en-US"/>
                  </w:rPr>
                  <w:t>The project and its environment</w:t>
                </w:r>
                <w:r w:rsidR="00DC7818">
                  <w:rPr>
                    <w:noProof/>
                    <w:webHidden/>
                  </w:rPr>
                  <w:tab/>
                </w:r>
                <w:r w:rsidR="00DC7818">
                  <w:rPr>
                    <w:noProof/>
                    <w:webHidden/>
                  </w:rPr>
                  <w:fldChar w:fldCharType="begin"/>
                </w:r>
                <w:r w:rsidR="00DC7818">
                  <w:rPr>
                    <w:noProof/>
                    <w:webHidden/>
                  </w:rPr>
                  <w:instrText xml:space="preserve"> PAGEREF _Toc208992329 \h </w:instrText>
                </w:r>
                <w:r w:rsidR="00DC7818">
                  <w:rPr>
                    <w:noProof/>
                    <w:webHidden/>
                  </w:rPr>
                </w:r>
                <w:r w:rsidR="00DC7818">
                  <w:rPr>
                    <w:noProof/>
                    <w:webHidden/>
                  </w:rPr>
                  <w:fldChar w:fldCharType="separate"/>
                </w:r>
                <w:r w:rsidR="00DC7818">
                  <w:rPr>
                    <w:noProof/>
                    <w:webHidden/>
                  </w:rPr>
                  <w:t>8</w:t>
                </w:r>
                <w:r w:rsidR="00DC7818">
                  <w:rPr>
                    <w:noProof/>
                    <w:webHidden/>
                  </w:rPr>
                  <w:fldChar w:fldCharType="end"/>
                </w:r>
              </w:hyperlink>
            </w:p>
            <w:p w14:paraId="605615BC" w14:textId="5EC53223" w:rsidR="00DC7818" w:rsidRDefault="004E5D55">
              <w:pPr>
                <w:pStyle w:val="Kazalovsebine2"/>
                <w:tabs>
                  <w:tab w:val="left" w:pos="880"/>
                  <w:tab w:val="right" w:leader="dot" w:pos="10070"/>
                </w:tabs>
                <w:rPr>
                  <w:rFonts w:cstheme="minorBidi"/>
                  <w:noProof/>
                </w:rPr>
              </w:pPr>
              <w:hyperlink w:anchor="_Toc208992330" w:history="1">
                <w:r w:rsidR="00DC7818" w:rsidRPr="004B6F4A">
                  <w:rPr>
                    <w:rStyle w:val="Hiperpovezava"/>
                    <w:noProof/>
                    <w:lang w:val="en-US"/>
                  </w:rPr>
                  <w:t>1.1</w:t>
                </w:r>
                <w:r w:rsidR="00DC7818">
                  <w:rPr>
                    <w:rFonts w:cstheme="minorBidi"/>
                    <w:noProof/>
                  </w:rPr>
                  <w:tab/>
                </w:r>
                <w:r w:rsidR="00DC7818" w:rsidRPr="004B6F4A">
                  <w:rPr>
                    <w:rStyle w:val="Hiperpovezava"/>
                    <w:noProof/>
                    <w:lang w:val="en-US"/>
                  </w:rPr>
                  <w:t>Why CDO-VR</w:t>
                </w:r>
                <w:r w:rsidR="00DC7818">
                  <w:rPr>
                    <w:noProof/>
                    <w:webHidden/>
                  </w:rPr>
                  <w:tab/>
                </w:r>
                <w:r w:rsidR="00DC7818">
                  <w:rPr>
                    <w:noProof/>
                    <w:webHidden/>
                  </w:rPr>
                  <w:fldChar w:fldCharType="begin"/>
                </w:r>
                <w:r w:rsidR="00DC7818">
                  <w:rPr>
                    <w:noProof/>
                    <w:webHidden/>
                  </w:rPr>
                  <w:instrText xml:space="preserve"> PAGEREF _Toc208992330 \h </w:instrText>
                </w:r>
                <w:r w:rsidR="00DC7818">
                  <w:rPr>
                    <w:noProof/>
                    <w:webHidden/>
                  </w:rPr>
                </w:r>
                <w:r w:rsidR="00DC7818">
                  <w:rPr>
                    <w:noProof/>
                    <w:webHidden/>
                  </w:rPr>
                  <w:fldChar w:fldCharType="separate"/>
                </w:r>
                <w:r w:rsidR="00DC7818">
                  <w:rPr>
                    <w:noProof/>
                    <w:webHidden/>
                  </w:rPr>
                  <w:t>8</w:t>
                </w:r>
                <w:r w:rsidR="00DC7818">
                  <w:rPr>
                    <w:noProof/>
                    <w:webHidden/>
                  </w:rPr>
                  <w:fldChar w:fldCharType="end"/>
                </w:r>
              </w:hyperlink>
            </w:p>
            <w:p w14:paraId="618CBFC9" w14:textId="2D88C426" w:rsidR="00DC7818" w:rsidRDefault="004E5D55">
              <w:pPr>
                <w:pStyle w:val="Kazalovsebine2"/>
                <w:tabs>
                  <w:tab w:val="left" w:pos="880"/>
                  <w:tab w:val="right" w:leader="dot" w:pos="10070"/>
                </w:tabs>
                <w:rPr>
                  <w:rFonts w:cstheme="minorBidi"/>
                  <w:noProof/>
                </w:rPr>
              </w:pPr>
              <w:hyperlink w:anchor="_Toc208992331" w:history="1">
                <w:r w:rsidR="00DC7818" w:rsidRPr="004B6F4A">
                  <w:rPr>
                    <w:rStyle w:val="Hiperpovezava"/>
                    <w:noProof/>
                    <w:lang w:val="en-US"/>
                  </w:rPr>
                  <w:t>1.2</w:t>
                </w:r>
                <w:r w:rsidR="00DC7818">
                  <w:rPr>
                    <w:rFonts w:cstheme="minorBidi"/>
                    <w:noProof/>
                  </w:rPr>
                  <w:tab/>
                </w:r>
                <w:r w:rsidR="00DC7818" w:rsidRPr="004B6F4A">
                  <w:rPr>
                    <w:rStyle w:val="Hiperpovezava"/>
                    <w:noProof/>
                    <w:lang w:val="en-US"/>
                  </w:rPr>
                  <w:t>Opportunities – general use of VR</w:t>
                </w:r>
                <w:r w:rsidR="00DC7818">
                  <w:rPr>
                    <w:noProof/>
                    <w:webHidden/>
                  </w:rPr>
                  <w:tab/>
                </w:r>
                <w:r w:rsidR="00DC7818">
                  <w:rPr>
                    <w:noProof/>
                    <w:webHidden/>
                  </w:rPr>
                  <w:fldChar w:fldCharType="begin"/>
                </w:r>
                <w:r w:rsidR="00DC7818">
                  <w:rPr>
                    <w:noProof/>
                    <w:webHidden/>
                  </w:rPr>
                  <w:instrText xml:space="preserve"> PAGEREF _Toc208992331 \h </w:instrText>
                </w:r>
                <w:r w:rsidR="00DC7818">
                  <w:rPr>
                    <w:noProof/>
                    <w:webHidden/>
                  </w:rPr>
                </w:r>
                <w:r w:rsidR="00DC7818">
                  <w:rPr>
                    <w:noProof/>
                    <w:webHidden/>
                  </w:rPr>
                  <w:fldChar w:fldCharType="separate"/>
                </w:r>
                <w:r w:rsidR="00DC7818">
                  <w:rPr>
                    <w:noProof/>
                    <w:webHidden/>
                  </w:rPr>
                  <w:t>9</w:t>
                </w:r>
                <w:r w:rsidR="00DC7818">
                  <w:rPr>
                    <w:noProof/>
                    <w:webHidden/>
                  </w:rPr>
                  <w:fldChar w:fldCharType="end"/>
                </w:r>
              </w:hyperlink>
            </w:p>
            <w:p w14:paraId="6FA670D6" w14:textId="748DBA5F" w:rsidR="00DC7818" w:rsidRDefault="004E5D55">
              <w:pPr>
                <w:pStyle w:val="Kazalovsebine2"/>
                <w:tabs>
                  <w:tab w:val="left" w:pos="880"/>
                  <w:tab w:val="right" w:leader="dot" w:pos="10070"/>
                </w:tabs>
                <w:rPr>
                  <w:rFonts w:cstheme="minorBidi"/>
                  <w:noProof/>
                </w:rPr>
              </w:pPr>
              <w:hyperlink w:anchor="_Toc208992332" w:history="1">
                <w:r w:rsidR="00DC7818" w:rsidRPr="004B6F4A">
                  <w:rPr>
                    <w:rStyle w:val="Hiperpovezava"/>
                    <w:noProof/>
                    <w:lang w:val="en-US"/>
                  </w:rPr>
                  <w:t>1.3</w:t>
                </w:r>
                <w:r w:rsidR="00DC7818">
                  <w:rPr>
                    <w:rFonts w:cstheme="minorBidi"/>
                    <w:noProof/>
                  </w:rPr>
                  <w:tab/>
                </w:r>
                <w:r w:rsidR="00DC7818" w:rsidRPr="004B6F4A">
                  <w:rPr>
                    <w:rStyle w:val="Hiperpovezava"/>
                    <w:noProof/>
                    <w:lang w:val="en-US"/>
                  </w:rPr>
                  <w:t>Labour market in Austria and Slovenia with a focus on deficit occupations</w:t>
                </w:r>
                <w:r w:rsidR="00DC7818">
                  <w:rPr>
                    <w:noProof/>
                    <w:webHidden/>
                  </w:rPr>
                  <w:tab/>
                </w:r>
                <w:r w:rsidR="00DC7818">
                  <w:rPr>
                    <w:noProof/>
                    <w:webHidden/>
                  </w:rPr>
                  <w:fldChar w:fldCharType="begin"/>
                </w:r>
                <w:r w:rsidR="00DC7818">
                  <w:rPr>
                    <w:noProof/>
                    <w:webHidden/>
                  </w:rPr>
                  <w:instrText xml:space="preserve"> PAGEREF _Toc208992332 \h </w:instrText>
                </w:r>
                <w:r w:rsidR="00DC7818">
                  <w:rPr>
                    <w:noProof/>
                    <w:webHidden/>
                  </w:rPr>
                </w:r>
                <w:r w:rsidR="00DC7818">
                  <w:rPr>
                    <w:noProof/>
                    <w:webHidden/>
                  </w:rPr>
                  <w:fldChar w:fldCharType="separate"/>
                </w:r>
                <w:r w:rsidR="00DC7818">
                  <w:rPr>
                    <w:noProof/>
                    <w:webHidden/>
                  </w:rPr>
                  <w:t>9</w:t>
                </w:r>
                <w:r w:rsidR="00DC7818">
                  <w:rPr>
                    <w:noProof/>
                    <w:webHidden/>
                  </w:rPr>
                  <w:fldChar w:fldCharType="end"/>
                </w:r>
              </w:hyperlink>
            </w:p>
            <w:p w14:paraId="5F43B462" w14:textId="0E1D2CB4" w:rsidR="00DC7818" w:rsidRDefault="004E5D55">
              <w:pPr>
                <w:pStyle w:val="Kazalovsebine2"/>
                <w:tabs>
                  <w:tab w:val="left" w:pos="880"/>
                  <w:tab w:val="right" w:leader="dot" w:pos="10070"/>
                </w:tabs>
                <w:rPr>
                  <w:rFonts w:cstheme="minorBidi"/>
                  <w:noProof/>
                </w:rPr>
              </w:pPr>
              <w:hyperlink w:anchor="_Toc208992333" w:history="1">
                <w:r w:rsidR="00DC7818" w:rsidRPr="004B6F4A">
                  <w:rPr>
                    <w:rStyle w:val="Hiperpovezava"/>
                    <w:noProof/>
                    <w:lang w:val="en-US"/>
                  </w:rPr>
                  <w:t>1.4</w:t>
                </w:r>
                <w:r w:rsidR="00DC7818">
                  <w:rPr>
                    <w:rFonts w:cstheme="minorBidi"/>
                    <w:noProof/>
                  </w:rPr>
                  <w:tab/>
                </w:r>
                <w:r w:rsidR="00DC7818" w:rsidRPr="004B6F4A">
                  <w:rPr>
                    <w:rStyle w:val="Hiperpovezava"/>
                    <w:noProof/>
                    <w:lang w:val="en-US"/>
                  </w:rPr>
                  <w:t>Insights into Good Practice in Counselling - Theoretical and practical approaches in the CDO-VR partnership</w:t>
                </w:r>
                <w:r w:rsidR="00DC7818">
                  <w:rPr>
                    <w:noProof/>
                    <w:webHidden/>
                  </w:rPr>
                  <w:tab/>
                </w:r>
                <w:r w:rsidR="00DC7818">
                  <w:rPr>
                    <w:noProof/>
                    <w:webHidden/>
                  </w:rPr>
                  <w:fldChar w:fldCharType="begin"/>
                </w:r>
                <w:r w:rsidR="00DC7818">
                  <w:rPr>
                    <w:noProof/>
                    <w:webHidden/>
                  </w:rPr>
                  <w:instrText xml:space="preserve"> PAGEREF _Toc208992333 \h </w:instrText>
                </w:r>
                <w:r w:rsidR="00DC7818">
                  <w:rPr>
                    <w:noProof/>
                    <w:webHidden/>
                  </w:rPr>
                </w:r>
                <w:r w:rsidR="00DC7818">
                  <w:rPr>
                    <w:noProof/>
                    <w:webHidden/>
                  </w:rPr>
                  <w:fldChar w:fldCharType="separate"/>
                </w:r>
                <w:r w:rsidR="00DC7818">
                  <w:rPr>
                    <w:noProof/>
                    <w:webHidden/>
                  </w:rPr>
                  <w:t>10</w:t>
                </w:r>
                <w:r w:rsidR="00DC7818">
                  <w:rPr>
                    <w:noProof/>
                    <w:webHidden/>
                  </w:rPr>
                  <w:fldChar w:fldCharType="end"/>
                </w:r>
              </w:hyperlink>
            </w:p>
            <w:p w14:paraId="436BEA25" w14:textId="12FB92E0" w:rsidR="00DC7818" w:rsidRDefault="004E5D55">
              <w:pPr>
                <w:pStyle w:val="Kazalovsebine3"/>
                <w:tabs>
                  <w:tab w:val="right" w:leader="dot" w:pos="10070"/>
                </w:tabs>
                <w:rPr>
                  <w:rFonts w:cstheme="minorBidi"/>
                  <w:noProof/>
                </w:rPr>
              </w:pPr>
              <w:hyperlink w:anchor="_Toc208992334" w:history="1">
                <w:r w:rsidR="00DC7818" w:rsidRPr="004B6F4A">
                  <w:rPr>
                    <w:rStyle w:val="Hiperpovezava"/>
                    <w:noProof/>
                    <w:lang w:val="en-US"/>
                  </w:rPr>
                  <w:t>1.4.1 Good practices in counselling at the Employment service of Slovenia</w:t>
                </w:r>
                <w:r w:rsidR="00DC7818">
                  <w:rPr>
                    <w:noProof/>
                    <w:webHidden/>
                  </w:rPr>
                  <w:tab/>
                </w:r>
                <w:r w:rsidR="00DC7818">
                  <w:rPr>
                    <w:noProof/>
                    <w:webHidden/>
                  </w:rPr>
                  <w:fldChar w:fldCharType="begin"/>
                </w:r>
                <w:r w:rsidR="00DC7818">
                  <w:rPr>
                    <w:noProof/>
                    <w:webHidden/>
                  </w:rPr>
                  <w:instrText xml:space="preserve"> PAGEREF _Toc208992334 \h </w:instrText>
                </w:r>
                <w:r w:rsidR="00DC7818">
                  <w:rPr>
                    <w:noProof/>
                    <w:webHidden/>
                  </w:rPr>
                </w:r>
                <w:r w:rsidR="00DC7818">
                  <w:rPr>
                    <w:noProof/>
                    <w:webHidden/>
                  </w:rPr>
                  <w:fldChar w:fldCharType="separate"/>
                </w:r>
                <w:r w:rsidR="00DC7818">
                  <w:rPr>
                    <w:noProof/>
                    <w:webHidden/>
                  </w:rPr>
                  <w:t>10</w:t>
                </w:r>
                <w:r w:rsidR="00DC7818">
                  <w:rPr>
                    <w:noProof/>
                    <w:webHidden/>
                  </w:rPr>
                  <w:fldChar w:fldCharType="end"/>
                </w:r>
              </w:hyperlink>
            </w:p>
            <w:p w14:paraId="1E025F6A" w14:textId="19B5DF96" w:rsidR="00DC7818" w:rsidRDefault="004E5D55">
              <w:pPr>
                <w:pStyle w:val="Kazalovsebine3"/>
                <w:tabs>
                  <w:tab w:val="right" w:leader="dot" w:pos="10070"/>
                </w:tabs>
                <w:rPr>
                  <w:rFonts w:cstheme="minorBidi"/>
                  <w:noProof/>
                </w:rPr>
              </w:pPr>
              <w:hyperlink w:anchor="_Toc208992335" w:history="1">
                <w:r w:rsidR="00DC7818" w:rsidRPr="004B6F4A">
                  <w:rPr>
                    <w:rStyle w:val="Hiperpovezava"/>
                    <w:rFonts w:eastAsia="Calibri" w:cstheme="minorHAnsi"/>
                    <w:noProof/>
                    <w:lang w:val="en-US"/>
                  </w:rPr>
                  <w:t>1.4.2 Good practices in counselling within the framework of educational activities at ISOP</w:t>
                </w:r>
                <w:r w:rsidR="00DC7818">
                  <w:rPr>
                    <w:noProof/>
                    <w:webHidden/>
                  </w:rPr>
                  <w:tab/>
                </w:r>
                <w:r w:rsidR="00DC7818">
                  <w:rPr>
                    <w:noProof/>
                    <w:webHidden/>
                  </w:rPr>
                  <w:fldChar w:fldCharType="begin"/>
                </w:r>
                <w:r w:rsidR="00DC7818">
                  <w:rPr>
                    <w:noProof/>
                    <w:webHidden/>
                  </w:rPr>
                  <w:instrText xml:space="preserve"> PAGEREF _Toc208992335 \h </w:instrText>
                </w:r>
                <w:r w:rsidR="00DC7818">
                  <w:rPr>
                    <w:noProof/>
                    <w:webHidden/>
                  </w:rPr>
                </w:r>
                <w:r w:rsidR="00DC7818">
                  <w:rPr>
                    <w:noProof/>
                    <w:webHidden/>
                  </w:rPr>
                  <w:fldChar w:fldCharType="separate"/>
                </w:r>
                <w:r w:rsidR="00DC7818">
                  <w:rPr>
                    <w:noProof/>
                    <w:webHidden/>
                  </w:rPr>
                  <w:t>12</w:t>
                </w:r>
                <w:r w:rsidR="00DC7818">
                  <w:rPr>
                    <w:noProof/>
                    <w:webHidden/>
                  </w:rPr>
                  <w:fldChar w:fldCharType="end"/>
                </w:r>
              </w:hyperlink>
            </w:p>
            <w:p w14:paraId="5C133468" w14:textId="1B79697C" w:rsidR="00DC7818" w:rsidRDefault="004E5D55">
              <w:pPr>
                <w:pStyle w:val="Kazalovsebine3"/>
                <w:tabs>
                  <w:tab w:val="right" w:leader="dot" w:pos="10070"/>
                </w:tabs>
                <w:rPr>
                  <w:rFonts w:cstheme="minorBidi"/>
                  <w:noProof/>
                </w:rPr>
              </w:pPr>
              <w:hyperlink w:anchor="_Toc208992336" w:history="1">
                <w:r w:rsidR="00DC7818" w:rsidRPr="004B6F4A">
                  <w:rPr>
                    <w:rStyle w:val="Hiperpovezava"/>
                    <w:noProof/>
                    <w:lang w:val="en-US"/>
                  </w:rPr>
                  <w:t>1.4.3 Good practices in counselling within the framework of educational activities at Ljudska univerza Ptuj</w:t>
                </w:r>
                <w:r w:rsidR="00DC7818">
                  <w:rPr>
                    <w:noProof/>
                    <w:webHidden/>
                  </w:rPr>
                  <w:tab/>
                </w:r>
                <w:r w:rsidR="00DC7818">
                  <w:rPr>
                    <w:noProof/>
                    <w:webHidden/>
                  </w:rPr>
                  <w:fldChar w:fldCharType="begin"/>
                </w:r>
                <w:r w:rsidR="00DC7818">
                  <w:rPr>
                    <w:noProof/>
                    <w:webHidden/>
                  </w:rPr>
                  <w:instrText xml:space="preserve"> PAGEREF _Toc208992336 \h </w:instrText>
                </w:r>
                <w:r w:rsidR="00DC7818">
                  <w:rPr>
                    <w:noProof/>
                    <w:webHidden/>
                  </w:rPr>
                </w:r>
                <w:r w:rsidR="00DC7818">
                  <w:rPr>
                    <w:noProof/>
                    <w:webHidden/>
                  </w:rPr>
                  <w:fldChar w:fldCharType="separate"/>
                </w:r>
                <w:r w:rsidR="00DC7818">
                  <w:rPr>
                    <w:noProof/>
                    <w:webHidden/>
                  </w:rPr>
                  <w:t>16</w:t>
                </w:r>
                <w:r w:rsidR="00DC7818">
                  <w:rPr>
                    <w:noProof/>
                    <w:webHidden/>
                  </w:rPr>
                  <w:fldChar w:fldCharType="end"/>
                </w:r>
              </w:hyperlink>
            </w:p>
            <w:p w14:paraId="67CE5DE2" w14:textId="2AFE8F27" w:rsidR="00DC7818" w:rsidRDefault="004E5D55">
              <w:pPr>
                <w:pStyle w:val="Kazalovsebine2"/>
                <w:tabs>
                  <w:tab w:val="left" w:pos="880"/>
                  <w:tab w:val="right" w:leader="dot" w:pos="10070"/>
                </w:tabs>
                <w:rPr>
                  <w:rFonts w:cstheme="minorBidi"/>
                  <w:noProof/>
                </w:rPr>
              </w:pPr>
              <w:hyperlink w:anchor="_Toc208992337" w:history="1">
                <w:r w:rsidR="00DC7818" w:rsidRPr="004B6F4A">
                  <w:rPr>
                    <w:rStyle w:val="Hiperpovezava"/>
                    <w:noProof/>
                    <w:lang w:val="en-US"/>
                  </w:rPr>
                  <w:t>1.5</w:t>
                </w:r>
                <w:r w:rsidR="00DC7818">
                  <w:rPr>
                    <w:rFonts w:cstheme="minorBidi"/>
                    <w:noProof/>
                  </w:rPr>
                  <w:tab/>
                </w:r>
                <w:r w:rsidR="00DC7818" w:rsidRPr="004B6F4A">
                  <w:rPr>
                    <w:rStyle w:val="Hiperpovezava"/>
                    <w:noProof/>
                    <w:lang w:val="en-US"/>
                  </w:rPr>
                  <w:t>Counselling and awareness-raising in the context of CDO-VR</w:t>
                </w:r>
                <w:r w:rsidR="00DC7818">
                  <w:rPr>
                    <w:noProof/>
                    <w:webHidden/>
                  </w:rPr>
                  <w:tab/>
                </w:r>
                <w:r w:rsidR="00DC7818">
                  <w:rPr>
                    <w:noProof/>
                    <w:webHidden/>
                  </w:rPr>
                  <w:fldChar w:fldCharType="begin"/>
                </w:r>
                <w:r w:rsidR="00DC7818">
                  <w:rPr>
                    <w:noProof/>
                    <w:webHidden/>
                  </w:rPr>
                  <w:instrText xml:space="preserve"> PAGEREF _Toc208992337 \h </w:instrText>
                </w:r>
                <w:r w:rsidR="00DC7818">
                  <w:rPr>
                    <w:noProof/>
                    <w:webHidden/>
                  </w:rPr>
                </w:r>
                <w:r w:rsidR="00DC7818">
                  <w:rPr>
                    <w:noProof/>
                    <w:webHidden/>
                  </w:rPr>
                  <w:fldChar w:fldCharType="separate"/>
                </w:r>
                <w:r w:rsidR="00DC7818">
                  <w:rPr>
                    <w:noProof/>
                    <w:webHidden/>
                  </w:rPr>
                  <w:t>19</w:t>
                </w:r>
                <w:r w:rsidR="00DC7818">
                  <w:rPr>
                    <w:noProof/>
                    <w:webHidden/>
                  </w:rPr>
                  <w:fldChar w:fldCharType="end"/>
                </w:r>
              </w:hyperlink>
            </w:p>
            <w:p w14:paraId="72F49AB7" w14:textId="1272674F" w:rsidR="00DC7818" w:rsidRDefault="004E5D55">
              <w:pPr>
                <w:pStyle w:val="Kazalovsebine1"/>
                <w:tabs>
                  <w:tab w:val="left" w:pos="440"/>
                  <w:tab w:val="right" w:leader="dot" w:pos="10070"/>
                </w:tabs>
                <w:rPr>
                  <w:rFonts w:cstheme="minorBidi"/>
                  <w:noProof/>
                </w:rPr>
              </w:pPr>
              <w:hyperlink w:anchor="_Toc208992338" w:history="1">
                <w:r w:rsidR="00DC7818" w:rsidRPr="004B6F4A">
                  <w:rPr>
                    <w:rStyle w:val="Hiperpovezava"/>
                    <w:noProof/>
                    <w:lang w:val="en-US"/>
                  </w:rPr>
                  <w:t>2.</w:t>
                </w:r>
                <w:r w:rsidR="00DC7818">
                  <w:rPr>
                    <w:rFonts w:cstheme="minorBidi"/>
                    <w:noProof/>
                  </w:rPr>
                  <w:tab/>
                </w:r>
                <w:r w:rsidR="00DC7818" w:rsidRPr="004B6F4A">
                  <w:rPr>
                    <w:rStyle w:val="Hiperpovezava"/>
                    <w:noProof/>
                    <w:lang w:val="en-US"/>
                  </w:rPr>
                  <w:t>Our Target-group under a gender perspective - Key Factors of Gender Sensitive Training</w:t>
                </w:r>
                <w:r w:rsidR="00DC7818">
                  <w:rPr>
                    <w:noProof/>
                    <w:webHidden/>
                  </w:rPr>
                  <w:tab/>
                </w:r>
                <w:r w:rsidR="00DC7818">
                  <w:rPr>
                    <w:noProof/>
                    <w:webHidden/>
                  </w:rPr>
                  <w:fldChar w:fldCharType="begin"/>
                </w:r>
                <w:r w:rsidR="00DC7818">
                  <w:rPr>
                    <w:noProof/>
                    <w:webHidden/>
                  </w:rPr>
                  <w:instrText xml:space="preserve"> PAGEREF _Toc208992338 \h </w:instrText>
                </w:r>
                <w:r w:rsidR="00DC7818">
                  <w:rPr>
                    <w:noProof/>
                    <w:webHidden/>
                  </w:rPr>
                </w:r>
                <w:r w:rsidR="00DC7818">
                  <w:rPr>
                    <w:noProof/>
                    <w:webHidden/>
                  </w:rPr>
                  <w:fldChar w:fldCharType="separate"/>
                </w:r>
                <w:r w:rsidR="00DC7818">
                  <w:rPr>
                    <w:noProof/>
                    <w:webHidden/>
                  </w:rPr>
                  <w:t>20</w:t>
                </w:r>
                <w:r w:rsidR="00DC7818">
                  <w:rPr>
                    <w:noProof/>
                    <w:webHidden/>
                  </w:rPr>
                  <w:fldChar w:fldCharType="end"/>
                </w:r>
              </w:hyperlink>
            </w:p>
            <w:p w14:paraId="2CE042BC" w14:textId="6B45F8E3" w:rsidR="00DC7818" w:rsidRDefault="004E5D55">
              <w:pPr>
                <w:pStyle w:val="Kazalovsebine2"/>
                <w:tabs>
                  <w:tab w:val="left" w:pos="880"/>
                  <w:tab w:val="right" w:leader="dot" w:pos="10070"/>
                </w:tabs>
                <w:rPr>
                  <w:rFonts w:cstheme="minorBidi"/>
                  <w:noProof/>
                </w:rPr>
              </w:pPr>
              <w:hyperlink w:anchor="_Toc208992339" w:history="1">
                <w:r w:rsidR="00DC7818" w:rsidRPr="004B6F4A">
                  <w:rPr>
                    <w:rStyle w:val="Hiperpovezava"/>
                    <w:noProof/>
                    <w:lang w:val="en-US"/>
                  </w:rPr>
                  <w:t>2.1.</w:t>
                </w:r>
                <w:r w:rsidR="00DC7818">
                  <w:rPr>
                    <w:rFonts w:cstheme="minorBidi"/>
                    <w:noProof/>
                  </w:rPr>
                  <w:tab/>
                </w:r>
                <w:r w:rsidR="00DC7818" w:rsidRPr="004B6F4A">
                  <w:rPr>
                    <w:rStyle w:val="Hiperpovezava"/>
                    <w:noProof/>
                    <w:lang w:val="en-US"/>
                  </w:rPr>
                  <w:t>Stepping into the topic with a quiz</w:t>
                </w:r>
                <w:r w:rsidR="00DC7818">
                  <w:rPr>
                    <w:noProof/>
                    <w:webHidden/>
                  </w:rPr>
                  <w:tab/>
                </w:r>
                <w:r w:rsidR="00DC7818">
                  <w:rPr>
                    <w:noProof/>
                    <w:webHidden/>
                  </w:rPr>
                  <w:fldChar w:fldCharType="begin"/>
                </w:r>
                <w:r w:rsidR="00DC7818">
                  <w:rPr>
                    <w:noProof/>
                    <w:webHidden/>
                  </w:rPr>
                  <w:instrText xml:space="preserve"> PAGEREF _Toc208992339 \h </w:instrText>
                </w:r>
                <w:r w:rsidR="00DC7818">
                  <w:rPr>
                    <w:noProof/>
                    <w:webHidden/>
                  </w:rPr>
                </w:r>
                <w:r w:rsidR="00DC7818">
                  <w:rPr>
                    <w:noProof/>
                    <w:webHidden/>
                  </w:rPr>
                  <w:fldChar w:fldCharType="separate"/>
                </w:r>
                <w:r w:rsidR="00DC7818">
                  <w:rPr>
                    <w:noProof/>
                    <w:webHidden/>
                  </w:rPr>
                  <w:t>21</w:t>
                </w:r>
                <w:r w:rsidR="00DC7818">
                  <w:rPr>
                    <w:noProof/>
                    <w:webHidden/>
                  </w:rPr>
                  <w:fldChar w:fldCharType="end"/>
                </w:r>
              </w:hyperlink>
            </w:p>
            <w:p w14:paraId="326D01A3" w14:textId="0D9A0561" w:rsidR="00DC7818" w:rsidRDefault="004E5D55">
              <w:pPr>
                <w:pStyle w:val="Kazalovsebine2"/>
                <w:tabs>
                  <w:tab w:val="left" w:pos="880"/>
                  <w:tab w:val="right" w:leader="dot" w:pos="10070"/>
                </w:tabs>
                <w:rPr>
                  <w:rFonts w:cstheme="minorBidi"/>
                  <w:noProof/>
                </w:rPr>
              </w:pPr>
              <w:hyperlink w:anchor="_Toc208992340" w:history="1">
                <w:r w:rsidR="00DC7818" w:rsidRPr="004B6F4A">
                  <w:rPr>
                    <w:rStyle w:val="Hiperpovezava"/>
                    <w:noProof/>
                    <w:lang w:val="en-US"/>
                  </w:rPr>
                  <w:t>2.2.</w:t>
                </w:r>
                <w:r w:rsidR="00DC7818">
                  <w:rPr>
                    <w:rFonts w:cstheme="minorBidi"/>
                    <w:noProof/>
                  </w:rPr>
                  <w:tab/>
                </w:r>
                <w:r w:rsidR="00DC7818" w:rsidRPr="004B6F4A">
                  <w:rPr>
                    <w:rStyle w:val="Hiperpovezava"/>
                    <w:noProof/>
                    <w:lang w:val="en-US"/>
                  </w:rPr>
                  <w:t>Gender Basics - Definition und Status Quo</w:t>
                </w:r>
                <w:r w:rsidR="00DC7818">
                  <w:rPr>
                    <w:noProof/>
                    <w:webHidden/>
                  </w:rPr>
                  <w:tab/>
                </w:r>
                <w:r w:rsidR="00DC7818">
                  <w:rPr>
                    <w:noProof/>
                    <w:webHidden/>
                  </w:rPr>
                  <w:fldChar w:fldCharType="begin"/>
                </w:r>
                <w:r w:rsidR="00DC7818">
                  <w:rPr>
                    <w:noProof/>
                    <w:webHidden/>
                  </w:rPr>
                  <w:instrText xml:space="preserve"> PAGEREF _Toc208992340 \h </w:instrText>
                </w:r>
                <w:r w:rsidR="00DC7818">
                  <w:rPr>
                    <w:noProof/>
                    <w:webHidden/>
                  </w:rPr>
                </w:r>
                <w:r w:rsidR="00DC7818">
                  <w:rPr>
                    <w:noProof/>
                    <w:webHidden/>
                  </w:rPr>
                  <w:fldChar w:fldCharType="separate"/>
                </w:r>
                <w:r w:rsidR="00DC7818">
                  <w:rPr>
                    <w:noProof/>
                    <w:webHidden/>
                  </w:rPr>
                  <w:t>21</w:t>
                </w:r>
                <w:r w:rsidR="00DC7818">
                  <w:rPr>
                    <w:noProof/>
                    <w:webHidden/>
                  </w:rPr>
                  <w:fldChar w:fldCharType="end"/>
                </w:r>
              </w:hyperlink>
            </w:p>
            <w:p w14:paraId="1AE48DCE" w14:textId="75D2CCD9" w:rsidR="00DC7818" w:rsidRDefault="004E5D55">
              <w:pPr>
                <w:pStyle w:val="Kazalovsebine2"/>
                <w:tabs>
                  <w:tab w:val="left" w:pos="880"/>
                  <w:tab w:val="right" w:leader="dot" w:pos="10070"/>
                </w:tabs>
                <w:rPr>
                  <w:rFonts w:cstheme="minorBidi"/>
                  <w:noProof/>
                </w:rPr>
              </w:pPr>
              <w:hyperlink w:anchor="_Toc208992341" w:history="1">
                <w:r w:rsidR="00DC7818" w:rsidRPr="004B6F4A">
                  <w:rPr>
                    <w:rStyle w:val="Hiperpovezava"/>
                    <w:noProof/>
                    <w:lang w:val="en-US"/>
                  </w:rPr>
                  <w:t>2.3.</w:t>
                </w:r>
                <w:r w:rsidR="00DC7818">
                  <w:rPr>
                    <w:rFonts w:cstheme="minorBidi"/>
                    <w:noProof/>
                  </w:rPr>
                  <w:tab/>
                </w:r>
                <w:r w:rsidR="00DC7818" w:rsidRPr="004B6F4A">
                  <w:rPr>
                    <w:rStyle w:val="Hiperpovezava"/>
                    <w:noProof/>
                    <w:lang w:val="en-US"/>
                  </w:rPr>
                  <w:t>Dimensions of gender-reflective methodology and didactics</w:t>
                </w:r>
                <w:r w:rsidR="00DC7818">
                  <w:rPr>
                    <w:noProof/>
                    <w:webHidden/>
                  </w:rPr>
                  <w:tab/>
                </w:r>
                <w:r w:rsidR="00DC7818">
                  <w:rPr>
                    <w:noProof/>
                    <w:webHidden/>
                  </w:rPr>
                  <w:fldChar w:fldCharType="begin"/>
                </w:r>
                <w:r w:rsidR="00DC7818">
                  <w:rPr>
                    <w:noProof/>
                    <w:webHidden/>
                  </w:rPr>
                  <w:instrText xml:space="preserve"> PAGEREF _Toc208992341 \h </w:instrText>
                </w:r>
                <w:r w:rsidR="00DC7818">
                  <w:rPr>
                    <w:noProof/>
                    <w:webHidden/>
                  </w:rPr>
                </w:r>
                <w:r w:rsidR="00DC7818">
                  <w:rPr>
                    <w:noProof/>
                    <w:webHidden/>
                  </w:rPr>
                  <w:fldChar w:fldCharType="separate"/>
                </w:r>
                <w:r w:rsidR="00DC7818">
                  <w:rPr>
                    <w:noProof/>
                    <w:webHidden/>
                  </w:rPr>
                  <w:t>22</w:t>
                </w:r>
                <w:r w:rsidR="00DC7818">
                  <w:rPr>
                    <w:noProof/>
                    <w:webHidden/>
                  </w:rPr>
                  <w:fldChar w:fldCharType="end"/>
                </w:r>
              </w:hyperlink>
            </w:p>
            <w:p w14:paraId="4D20C52B" w14:textId="2DD3C538" w:rsidR="00DC7818" w:rsidRDefault="004E5D55">
              <w:pPr>
                <w:pStyle w:val="Kazalovsebine2"/>
                <w:tabs>
                  <w:tab w:val="left" w:pos="880"/>
                  <w:tab w:val="right" w:leader="dot" w:pos="10070"/>
                </w:tabs>
                <w:rPr>
                  <w:rFonts w:cstheme="minorBidi"/>
                  <w:noProof/>
                </w:rPr>
              </w:pPr>
              <w:hyperlink w:anchor="_Toc208992342" w:history="1">
                <w:r w:rsidR="00DC7818" w:rsidRPr="004B6F4A">
                  <w:rPr>
                    <w:rStyle w:val="Hiperpovezava"/>
                    <w:noProof/>
                    <w:lang w:val="en-US"/>
                  </w:rPr>
                  <w:t>2.4.</w:t>
                </w:r>
                <w:r w:rsidR="00DC7818">
                  <w:rPr>
                    <w:rFonts w:cstheme="minorBidi"/>
                    <w:noProof/>
                  </w:rPr>
                  <w:tab/>
                </w:r>
                <w:r w:rsidR="00DC7818" w:rsidRPr="004B6F4A">
                  <w:rPr>
                    <w:rStyle w:val="Hiperpovezava"/>
                    <w:noProof/>
                    <w:lang w:val="en-US"/>
                  </w:rPr>
                  <w:t>Groupwork – together we work on Differences and similarities</w:t>
                </w:r>
                <w:r w:rsidR="00DC7818">
                  <w:rPr>
                    <w:noProof/>
                    <w:webHidden/>
                  </w:rPr>
                  <w:tab/>
                </w:r>
                <w:r w:rsidR="00DC7818">
                  <w:rPr>
                    <w:noProof/>
                    <w:webHidden/>
                  </w:rPr>
                  <w:fldChar w:fldCharType="begin"/>
                </w:r>
                <w:r w:rsidR="00DC7818">
                  <w:rPr>
                    <w:noProof/>
                    <w:webHidden/>
                  </w:rPr>
                  <w:instrText xml:space="preserve"> PAGEREF _Toc208992342 \h </w:instrText>
                </w:r>
                <w:r w:rsidR="00DC7818">
                  <w:rPr>
                    <w:noProof/>
                    <w:webHidden/>
                  </w:rPr>
                </w:r>
                <w:r w:rsidR="00DC7818">
                  <w:rPr>
                    <w:noProof/>
                    <w:webHidden/>
                  </w:rPr>
                  <w:fldChar w:fldCharType="separate"/>
                </w:r>
                <w:r w:rsidR="00DC7818">
                  <w:rPr>
                    <w:noProof/>
                    <w:webHidden/>
                  </w:rPr>
                  <w:t>23</w:t>
                </w:r>
                <w:r w:rsidR="00DC7818">
                  <w:rPr>
                    <w:noProof/>
                    <w:webHidden/>
                  </w:rPr>
                  <w:fldChar w:fldCharType="end"/>
                </w:r>
              </w:hyperlink>
            </w:p>
            <w:p w14:paraId="7D38D856" w14:textId="2B5137EF" w:rsidR="00DC7818" w:rsidRDefault="004E5D55">
              <w:pPr>
                <w:pStyle w:val="Kazalovsebine2"/>
                <w:tabs>
                  <w:tab w:val="left" w:pos="880"/>
                  <w:tab w:val="right" w:leader="dot" w:pos="10070"/>
                </w:tabs>
                <w:rPr>
                  <w:rFonts w:cstheme="minorBidi"/>
                  <w:noProof/>
                </w:rPr>
              </w:pPr>
              <w:hyperlink w:anchor="_Toc208992343" w:history="1">
                <w:r w:rsidR="00DC7818" w:rsidRPr="004B6F4A">
                  <w:rPr>
                    <w:rStyle w:val="Hiperpovezava"/>
                    <w:noProof/>
                    <w:lang w:val="en-US"/>
                  </w:rPr>
                  <w:t>2.5.</w:t>
                </w:r>
                <w:r w:rsidR="00DC7818">
                  <w:rPr>
                    <w:rFonts w:cstheme="minorBidi"/>
                    <w:noProof/>
                  </w:rPr>
                  <w:tab/>
                </w:r>
                <w:r w:rsidR="00DC7818" w:rsidRPr="004B6F4A">
                  <w:rPr>
                    <w:rStyle w:val="Hiperpovezava"/>
                    <w:noProof/>
                    <w:lang w:val="en-US"/>
                  </w:rPr>
                  <w:t>The Dimension of Content in Gender-Reflective Training</w:t>
                </w:r>
                <w:r w:rsidR="00DC7818">
                  <w:rPr>
                    <w:noProof/>
                    <w:webHidden/>
                  </w:rPr>
                  <w:tab/>
                </w:r>
                <w:r w:rsidR="00DC7818">
                  <w:rPr>
                    <w:noProof/>
                    <w:webHidden/>
                  </w:rPr>
                  <w:fldChar w:fldCharType="begin"/>
                </w:r>
                <w:r w:rsidR="00DC7818">
                  <w:rPr>
                    <w:noProof/>
                    <w:webHidden/>
                  </w:rPr>
                  <w:instrText xml:space="preserve"> PAGEREF _Toc208992343 \h </w:instrText>
                </w:r>
                <w:r w:rsidR="00DC7818">
                  <w:rPr>
                    <w:noProof/>
                    <w:webHidden/>
                  </w:rPr>
                </w:r>
                <w:r w:rsidR="00DC7818">
                  <w:rPr>
                    <w:noProof/>
                    <w:webHidden/>
                  </w:rPr>
                  <w:fldChar w:fldCharType="separate"/>
                </w:r>
                <w:r w:rsidR="00DC7818">
                  <w:rPr>
                    <w:noProof/>
                    <w:webHidden/>
                  </w:rPr>
                  <w:t>23</w:t>
                </w:r>
                <w:r w:rsidR="00DC7818">
                  <w:rPr>
                    <w:noProof/>
                    <w:webHidden/>
                  </w:rPr>
                  <w:fldChar w:fldCharType="end"/>
                </w:r>
              </w:hyperlink>
            </w:p>
            <w:p w14:paraId="08D053A8" w14:textId="66E6622A" w:rsidR="00DC7818" w:rsidRDefault="004E5D55">
              <w:pPr>
                <w:pStyle w:val="Kazalovsebine2"/>
                <w:tabs>
                  <w:tab w:val="left" w:pos="880"/>
                  <w:tab w:val="right" w:leader="dot" w:pos="10070"/>
                </w:tabs>
                <w:rPr>
                  <w:rFonts w:cstheme="minorBidi"/>
                  <w:noProof/>
                </w:rPr>
              </w:pPr>
              <w:hyperlink w:anchor="_Toc208992344" w:history="1">
                <w:r w:rsidR="00DC7818" w:rsidRPr="004B6F4A">
                  <w:rPr>
                    <w:rStyle w:val="Hiperpovezava"/>
                    <w:noProof/>
                    <w:lang w:val="en-US"/>
                  </w:rPr>
                  <w:t>2.6.</w:t>
                </w:r>
                <w:r w:rsidR="00DC7818">
                  <w:rPr>
                    <w:rFonts w:cstheme="minorBidi"/>
                    <w:noProof/>
                  </w:rPr>
                  <w:tab/>
                </w:r>
                <w:r w:rsidR="00DC7818" w:rsidRPr="004B6F4A">
                  <w:rPr>
                    <w:rStyle w:val="Hiperpovezava"/>
                    <w:noProof/>
                    <w:lang w:val="en-US"/>
                  </w:rPr>
                  <w:t>The Dimension of General Conditions in Gender-Reflective Training</w:t>
                </w:r>
                <w:r w:rsidR="00DC7818">
                  <w:rPr>
                    <w:noProof/>
                    <w:webHidden/>
                  </w:rPr>
                  <w:tab/>
                </w:r>
                <w:r w:rsidR="00DC7818">
                  <w:rPr>
                    <w:noProof/>
                    <w:webHidden/>
                  </w:rPr>
                  <w:fldChar w:fldCharType="begin"/>
                </w:r>
                <w:r w:rsidR="00DC7818">
                  <w:rPr>
                    <w:noProof/>
                    <w:webHidden/>
                  </w:rPr>
                  <w:instrText xml:space="preserve"> PAGEREF _Toc208992344 \h </w:instrText>
                </w:r>
                <w:r w:rsidR="00DC7818">
                  <w:rPr>
                    <w:noProof/>
                    <w:webHidden/>
                  </w:rPr>
                </w:r>
                <w:r w:rsidR="00DC7818">
                  <w:rPr>
                    <w:noProof/>
                    <w:webHidden/>
                  </w:rPr>
                  <w:fldChar w:fldCharType="separate"/>
                </w:r>
                <w:r w:rsidR="00DC7818">
                  <w:rPr>
                    <w:noProof/>
                    <w:webHidden/>
                  </w:rPr>
                  <w:t>24</w:t>
                </w:r>
                <w:r w:rsidR="00DC7818">
                  <w:rPr>
                    <w:noProof/>
                    <w:webHidden/>
                  </w:rPr>
                  <w:fldChar w:fldCharType="end"/>
                </w:r>
              </w:hyperlink>
            </w:p>
            <w:p w14:paraId="3B26039D" w14:textId="49CEF868" w:rsidR="00DC7818" w:rsidRDefault="004E5D55">
              <w:pPr>
                <w:pStyle w:val="Kazalovsebine2"/>
                <w:tabs>
                  <w:tab w:val="right" w:leader="dot" w:pos="10070"/>
                </w:tabs>
                <w:rPr>
                  <w:rFonts w:cstheme="minorBidi"/>
                  <w:noProof/>
                </w:rPr>
              </w:pPr>
              <w:hyperlink w:anchor="_Toc208992345" w:history="1">
                <w:r w:rsidR="00DC7818" w:rsidRPr="004B6F4A">
                  <w:rPr>
                    <w:rStyle w:val="Hiperpovezava"/>
                    <w:noProof/>
                    <w:lang w:val="en-US"/>
                  </w:rPr>
                  <w:t>2.7. Groupwork – together we work on methods</w:t>
                </w:r>
                <w:r w:rsidR="00DC7818">
                  <w:rPr>
                    <w:noProof/>
                    <w:webHidden/>
                  </w:rPr>
                  <w:tab/>
                </w:r>
                <w:r w:rsidR="00DC7818">
                  <w:rPr>
                    <w:noProof/>
                    <w:webHidden/>
                  </w:rPr>
                  <w:fldChar w:fldCharType="begin"/>
                </w:r>
                <w:r w:rsidR="00DC7818">
                  <w:rPr>
                    <w:noProof/>
                    <w:webHidden/>
                  </w:rPr>
                  <w:instrText xml:space="preserve"> PAGEREF _Toc208992345 \h </w:instrText>
                </w:r>
                <w:r w:rsidR="00DC7818">
                  <w:rPr>
                    <w:noProof/>
                    <w:webHidden/>
                  </w:rPr>
                </w:r>
                <w:r w:rsidR="00DC7818">
                  <w:rPr>
                    <w:noProof/>
                    <w:webHidden/>
                  </w:rPr>
                  <w:fldChar w:fldCharType="separate"/>
                </w:r>
                <w:r w:rsidR="00DC7818">
                  <w:rPr>
                    <w:noProof/>
                    <w:webHidden/>
                  </w:rPr>
                  <w:t>25</w:t>
                </w:r>
                <w:r w:rsidR="00DC7818">
                  <w:rPr>
                    <w:noProof/>
                    <w:webHidden/>
                  </w:rPr>
                  <w:fldChar w:fldCharType="end"/>
                </w:r>
              </w:hyperlink>
            </w:p>
            <w:p w14:paraId="3C655EA0" w14:textId="39A286AD" w:rsidR="00DC7818" w:rsidRDefault="004E5D55">
              <w:pPr>
                <w:pStyle w:val="Kazalovsebine2"/>
                <w:tabs>
                  <w:tab w:val="right" w:leader="dot" w:pos="10070"/>
                </w:tabs>
                <w:rPr>
                  <w:rFonts w:cstheme="minorBidi"/>
                  <w:noProof/>
                </w:rPr>
              </w:pPr>
              <w:hyperlink w:anchor="_Toc208992346" w:history="1">
                <w:r w:rsidR="00DC7818" w:rsidRPr="004B6F4A">
                  <w:rPr>
                    <w:rStyle w:val="Hiperpovezava"/>
                    <w:noProof/>
                    <w:lang w:val="en-US"/>
                  </w:rPr>
                  <w:t>2.8. The Dimension of Methods in Gender-Reflective Training</w:t>
                </w:r>
                <w:r w:rsidR="00DC7818">
                  <w:rPr>
                    <w:noProof/>
                    <w:webHidden/>
                  </w:rPr>
                  <w:tab/>
                </w:r>
                <w:r w:rsidR="00DC7818">
                  <w:rPr>
                    <w:noProof/>
                    <w:webHidden/>
                  </w:rPr>
                  <w:fldChar w:fldCharType="begin"/>
                </w:r>
                <w:r w:rsidR="00DC7818">
                  <w:rPr>
                    <w:noProof/>
                    <w:webHidden/>
                  </w:rPr>
                  <w:instrText xml:space="preserve"> PAGEREF _Toc208992346 \h </w:instrText>
                </w:r>
                <w:r w:rsidR="00DC7818">
                  <w:rPr>
                    <w:noProof/>
                    <w:webHidden/>
                  </w:rPr>
                </w:r>
                <w:r w:rsidR="00DC7818">
                  <w:rPr>
                    <w:noProof/>
                    <w:webHidden/>
                  </w:rPr>
                  <w:fldChar w:fldCharType="separate"/>
                </w:r>
                <w:r w:rsidR="00DC7818">
                  <w:rPr>
                    <w:noProof/>
                    <w:webHidden/>
                  </w:rPr>
                  <w:t>25</w:t>
                </w:r>
                <w:r w:rsidR="00DC7818">
                  <w:rPr>
                    <w:noProof/>
                    <w:webHidden/>
                  </w:rPr>
                  <w:fldChar w:fldCharType="end"/>
                </w:r>
              </w:hyperlink>
            </w:p>
            <w:p w14:paraId="17EBE9A2" w14:textId="25938E4C" w:rsidR="00DC7818" w:rsidRDefault="004E5D55">
              <w:pPr>
                <w:pStyle w:val="Kazalovsebine2"/>
                <w:tabs>
                  <w:tab w:val="right" w:leader="dot" w:pos="10070"/>
                </w:tabs>
                <w:rPr>
                  <w:rFonts w:cstheme="minorBidi"/>
                  <w:noProof/>
                </w:rPr>
              </w:pPr>
              <w:hyperlink w:anchor="_Toc208992347" w:history="1">
                <w:r w:rsidR="00DC7818" w:rsidRPr="004B6F4A">
                  <w:rPr>
                    <w:rStyle w:val="Hiperpovezava"/>
                    <w:noProof/>
                    <w:lang w:val="en-US"/>
                  </w:rPr>
                  <w:t>2.9. The Dimension of people involved in Gender-Reflective Training</w:t>
                </w:r>
                <w:r w:rsidR="00DC7818">
                  <w:rPr>
                    <w:noProof/>
                    <w:webHidden/>
                  </w:rPr>
                  <w:tab/>
                </w:r>
                <w:r w:rsidR="00DC7818">
                  <w:rPr>
                    <w:noProof/>
                    <w:webHidden/>
                  </w:rPr>
                  <w:fldChar w:fldCharType="begin"/>
                </w:r>
                <w:r w:rsidR="00DC7818">
                  <w:rPr>
                    <w:noProof/>
                    <w:webHidden/>
                  </w:rPr>
                  <w:instrText xml:space="preserve"> PAGEREF _Toc208992347 \h </w:instrText>
                </w:r>
                <w:r w:rsidR="00DC7818">
                  <w:rPr>
                    <w:noProof/>
                    <w:webHidden/>
                  </w:rPr>
                </w:r>
                <w:r w:rsidR="00DC7818">
                  <w:rPr>
                    <w:noProof/>
                    <w:webHidden/>
                  </w:rPr>
                  <w:fldChar w:fldCharType="separate"/>
                </w:r>
                <w:r w:rsidR="00DC7818">
                  <w:rPr>
                    <w:noProof/>
                    <w:webHidden/>
                  </w:rPr>
                  <w:t>26</w:t>
                </w:r>
                <w:r w:rsidR="00DC7818">
                  <w:rPr>
                    <w:noProof/>
                    <w:webHidden/>
                  </w:rPr>
                  <w:fldChar w:fldCharType="end"/>
                </w:r>
              </w:hyperlink>
            </w:p>
            <w:p w14:paraId="506EA698" w14:textId="69AC68F7" w:rsidR="00DC7818" w:rsidRDefault="004E5D55">
              <w:pPr>
                <w:pStyle w:val="Kazalovsebine1"/>
                <w:tabs>
                  <w:tab w:val="left" w:pos="440"/>
                  <w:tab w:val="right" w:leader="dot" w:pos="10070"/>
                </w:tabs>
                <w:rPr>
                  <w:rFonts w:cstheme="minorBidi"/>
                  <w:noProof/>
                </w:rPr>
              </w:pPr>
              <w:hyperlink w:anchor="_Toc208992348" w:history="1">
                <w:r w:rsidR="00DC7818" w:rsidRPr="004B6F4A">
                  <w:rPr>
                    <w:rStyle w:val="Hiperpovezava"/>
                    <w:noProof/>
                    <w:lang w:val="en-US"/>
                  </w:rPr>
                  <w:t>3.</w:t>
                </w:r>
                <w:r w:rsidR="00DC7818">
                  <w:rPr>
                    <w:rFonts w:cstheme="minorBidi"/>
                    <w:noProof/>
                  </w:rPr>
                  <w:tab/>
                </w:r>
                <w:r w:rsidR="00DC7818" w:rsidRPr="004B6F4A">
                  <w:rPr>
                    <w:rStyle w:val="Hiperpovezava"/>
                    <w:noProof/>
                    <w:lang w:val="en-US"/>
                  </w:rPr>
                  <w:t>Picking up and motivating our target group</w:t>
                </w:r>
                <w:r w:rsidR="00DC7818">
                  <w:rPr>
                    <w:noProof/>
                    <w:webHidden/>
                  </w:rPr>
                  <w:tab/>
                </w:r>
                <w:r w:rsidR="00DC7818">
                  <w:rPr>
                    <w:noProof/>
                    <w:webHidden/>
                  </w:rPr>
                  <w:fldChar w:fldCharType="begin"/>
                </w:r>
                <w:r w:rsidR="00DC7818">
                  <w:rPr>
                    <w:noProof/>
                    <w:webHidden/>
                  </w:rPr>
                  <w:instrText xml:space="preserve"> PAGEREF _Toc208992348 \h </w:instrText>
                </w:r>
                <w:r w:rsidR="00DC7818">
                  <w:rPr>
                    <w:noProof/>
                    <w:webHidden/>
                  </w:rPr>
                </w:r>
                <w:r w:rsidR="00DC7818">
                  <w:rPr>
                    <w:noProof/>
                    <w:webHidden/>
                  </w:rPr>
                  <w:fldChar w:fldCharType="separate"/>
                </w:r>
                <w:r w:rsidR="00DC7818">
                  <w:rPr>
                    <w:noProof/>
                    <w:webHidden/>
                  </w:rPr>
                  <w:t>26</w:t>
                </w:r>
                <w:r w:rsidR="00DC7818">
                  <w:rPr>
                    <w:noProof/>
                    <w:webHidden/>
                  </w:rPr>
                  <w:fldChar w:fldCharType="end"/>
                </w:r>
              </w:hyperlink>
            </w:p>
            <w:p w14:paraId="3FF9FEA5" w14:textId="09F98EE4" w:rsidR="00DC7818" w:rsidRDefault="004E5D55">
              <w:pPr>
                <w:pStyle w:val="Kazalovsebine1"/>
                <w:tabs>
                  <w:tab w:val="left" w:pos="440"/>
                  <w:tab w:val="right" w:leader="dot" w:pos="10070"/>
                </w:tabs>
                <w:rPr>
                  <w:rFonts w:cstheme="minorBidi"/>
                  <w:noProof/>
                </w:rPr>
              </w:pPr>
              <w:hyperlink w:anchor="_Toc208992349" w:history="1">
                <w:r w:rsidR="00DC7818" w:rsidRPr="004B6F4A">
                  <w:rPr>
                    <w:rStyle w:val="Hiperpovezava"/>
                    <w:noProof/>
                    <w:lang w:val="en-US"/>
                  </w:rPr>
                  <w:t>4.</w:t>
                </w:r>
                <w:r w:rsidR="00DC7818">
                  <w:rPr>
                    <w:rFonts w:cstheme="minorBidi"/>
                    <w:noProof/>
                  </w:rPr>
                  <w:tab/>
                </w:r>
                <w:r w:rsidR="00DC7818" w:rsidRPr="004B6F4A">
                  <w:rPr>
                    <w:rStyle w:val="Hiperpovezava"/>
                    <w:noProof/>
                    <w:lang w:val="en-US"/>
                  </w:rPr>
                  <w:t>Outcome-oriented methods and didactics in the context of CDO-VR</w:t>
                </w:r>
                <w:r w:rsidR="00DC7818">
                  <w:rPr>
                    <w:noProof/>
                    <w:webHidden/>
                  </w:rPr>
                  <w:tab/>
                </w:r>
                <w:r w:rsidR="00DC7818">
                  <w:rPr>
                    <w:noProof/>
                    <w:webHidden/>
                  </w:rPr>
                  <w:fldChar w:fldCharType="begin"/>
                </w:r>
                <w:r w:rsidR="00DC7818">
                  <w:rPr>
                    <w:noProof/>
                    <w:webHidden/>
                  </w:rPr>
                  <w:instrText xml:space="preserve"> PAGEREF _Toc208992349 \h </w:instrText>
                </w:r>
                <w:r w:rsidR="00DC7818">
                  <w:rPr>
                    <w:noProof/>
                    <w:webHidden/>
                  </w:rPr>
                </w:r>
                <w:r w:rsidR="00DC7818">
                  <w:rPr>
                    <w:noProof/>
                    <w:webHidden/>
                  </w:rPr>
                  <w:fldChar w:fldCharType="separate"/>
                </w:r>
                <w:r w:rsidR="00DC7818">
                  <w:rPr>
                    <w:noProof/>
                    <w:webHidden/>
                  </w:rPr>
                  <w:t>28</w:t>
                </w:r>
                <w:r w:rsidR="00DC7818">
                  <w:rPr>
                    <w:noProof/>
                    <w:webHidden/>
                  </w:rPr>
                  <w:fldChar w:fldCharType="end"/>
                </w:r>
              </w:hyperlink>
            </w:p>
            <w:p w14:paraId="74AAC938" w14:textId="7F5E32FC" w:rsidR="00DC7818" w:rsidRDefault="004E5D55">
              <w:pPr>
                <w:pStyle w:val="Kazalovsebine2"/>
                <w:tabs>
                  <w:tab w:val="right" w:leader="dot" w:pos="10070"/>
                </w:tabs>
                <w:rPr>
                  <w:rFonts w:cstheme="minorBidi"/>
                  <w:noProof/>
                </w:rPr>
              </w:pPr>
              <w:hyperlink w:anchor="_Toc208992350" w:history="1">
                <w:r w:rsidR="00DC7818" w:rsidRPr="004B6F4A">
                  <w:rPr>
                    <w:rStyle w:val="Hiperpovezava"/>
                    <w:noProof/>
                    <w:lang w:val="en-US"/>
                  </w:rPr>
                  <w:t>4.1 The Importance of Group Work</w:t>
                </w:r>
                <w:r w:rsidR="00DC7818">
                  <w:rPr>
                    <w:noProof/>
                    <w:webHidden/>
                  </w:rPr>
                  <w:tab/>
                </w:r>
                <w:r w:rsidR="00DC7818">
                  <w:rPr>
                    <w:noProof/>
                    <w:webHidden/>
                  </w:rPr>
                  <w:fldChar w:fldCharType="begin"/>
                </w:r>
                <w:r w:rsidR="00DC7818">
                  <w:rPr>
                    <w:noProof/>
                    <w:webHidden/>
                  </w:rPr>
                  <w:instrText xml:space="preserve"> PAGEREF _Toc208992350 \h </w:instrText>
                </w:r>
                <w:r w:rsidR="00DC7818">
                  <w:rPr>
                    <w:noProof/>
                    <w:webHidden/>
                  </w:rPr>
                </w:r>
                <w:r w:rsidR="00DC7818">
                  <w:rPr>
                    <w:noProof/>
                    <w:webHidden/>
                  </w:rPr>
                  <w:fldChar w:fldCharType="separate"/>
                </w:r>
                <w:r w:rsidR="00DC7818">
                  <w:rPr>
                    <w:noProof/>
                    <w:webHidden/>
                  </w:rPr>
                  <w:t>29</w:t>
                </w:r>
                <w:r w:rsidR="00DC7818">
                  <w:rPr>
                    <w:noProof/>
                    <w:webHidden/>
                  </w:rPr>
                  <w:fldChar w:fldCharType="end"/>
                </w:r>
              </w:hyperlink>
            </w:p>
            <w:p w14:paraId="56F65BE8" w14:textId="7D171811" w:rsidR="00DC7818" w:rsidRDefault="004E5D55">
              <w:pPr>
                <w:pStyle w:val="Kazalovsebine3"/>
                <w:tabs>
                  <w:tab w:val="right" w:leader="dot" w:pos="10070"/>
                </w:tabs>
                <w:rPr>
                  <w:rFonts w:cstheme="minorBidi"/>
                  <w:noProof/>
                </w:rPr>
              </w:pPr>
              <w:hyperlink w:anchor="_Toc208992351" w:history="1">
                <w:r w:rsidR="00DC7818" w:rsidRPr="004B6F4A">
                  <w:rPr>
                    <w:rStyle w:val="Hiperpovezava"/>
                    <w:rFonts w:ascii="Calibri" w:eastAsia="Calibri" w:hAnsi="Calibri" w:cs="Calibri"/>
                    <w:noProof/>
                    <w:lang w:val="en-US"/>
                  </w:rPr>
                  <w:t>4.1.1 Advantages and Disadvantages</w:t>
                </w:r>
                <w:r w:rsidR="00DC7818">
                  <w:rPr>
                    <w:noProof/>
                    <w:webHidden/>
                  </w:rPr>
                  <w:tab/>
                </w:r>
                <w:r w:rsidR="00DC7818">
                  <w:rPr>
                    <w:noProof/>
                    <w:webHidden/>
                  </w:rPr>
                  <w:fldChar w:fldCharType="begin"/>
                </w:r>
                <w:r w:rsidR="00DC7818">
                  <w:rPr>
                    <w:noProof/>
                    <w:webHidden/>
                  </w:rPr>
                  <w:instrText xml:space="preserve"> PAGEREF _Toc208992351 \h </w:instrText>
                </w:r>
                <w:r w:rsidR="00DC7818">
                  <w:rPr>
                    <w:noProof/>
                    <w:webHidden/>
                  </w:rPr>
                </w:r>
                <w:r w:rsidR="00DC7818">
                  <w:rPr>
                    <w:noProof/>
                    <w:webHidden/>
                  </w:rPr>
                  <w:fldChar w:fldCharType="separate"/>
                </w:r>
                <w:r w:rsidR="00DC7818">
                  <w:rPr>
                    <w:noProof/>
                    <w:webHidden/>
                  </w:rPr>
                  <w:t>29</w:t>
                </w:r>
                <w:r w:rsidR="00DC7818">
                  <w:rPr>
                    <w:noProof/>
                    <w:webHidden/>
                  </w:rPr>
                  <w:fldChar w:fldCharType="end"/>
                </w:r>
              </w:hyperlink>
            </w:p>
            <w:p w14:paraId="4430C925" w14:textId="7D29E6AE" w:rsidR="00DC7818" w:rsidRDefault="004E5D55">
              <w:pPr>
                <w:pStyle w:val="Kazalovsebine3"/>
                <w:tabs>
                  <w:tab w:val="right" w:leader="dot" w:pos="10070"/>
                </w:tabs>
                <w:rPr>
                  <w:rFonts w:cstheme="minorBidi"/>
                  <w:noProof/>
                </w:rPr>
              </w:pPr>
              <w:hyperlink w:anchor="_Toc208992352" w:history="1">
                <w:r w:rsidR="00DC7818" w:rsidRPr="004B6F4A">
                  <w:rPr>
                    <w:rStyle w:val="Hiperpovezava"/>
                    <w:rFonts w:ascii="Calibri" w:eastAsia="Calibri" w:hAnsi="Calibri" w:cs="Calibri"/>
                    <w:noProof/>
                    <w:lang w:val="en-US"/>
                  </w:rPr>
                  <w:t>4.1.2 Getting to know methods</w:t>
                </w:r>
                <w:r w:rsidR="00DC7818">
                  <w:rPr>
                    <w:noProof/>
                    <w:webHidden/>
                  </w:rPr>
                  <w:tab/>
                </w:r>
                <w:r w:rsidR="00DC7818">
                  <w:rPr>
                    <w:noProof/>
                    <w:webHidden/>
                  </w:rPr>
                  <w:fldChar w:fldCharType="begin"/>
                </w:r>
                <w:r w:rsidR="00DC7818">
                  <w:rPr>
                    <w:noProof/>
                    <w:webHidden/>
                  </w:rPr>
                  <w:instrText xml:space="preserve"> PAGEREF _Toc208992352 \h </w:instrText>
                </w:r>
                <w:r w:rsidR="00DC7818">
                  <w:rPr>
                    <w:noProof/>
                    <w:webHidden/>
                  </w:rPr>
                </w:r>
                <w:r w:rsidR="00DC7818">
                  <w:rPr>
                    <w:noProof/>
                    <w:webHidden/>
                  </w:rPr>
                  <w:fldChar w:fldCharType="separate"/>
                </w:r>
                <w:r w:rsidR="00DC7818">
                  <w:rPr>
                    <w:noProof/>
                    <w:webHidden/>
                  </w:rPr>
                  <w:t>30</w:t>
                </w:r>
                <w:r w:rsidR="00DC7818">
                  <w:rPr>
                    <w:noProof/>
                    <w:webHidden/>
                  </w:rPr>
                  <w:fldChar w:fldCharType="end"/>
                </w:r>
              </w:hyperlink>
            </w:p>
            <w:p w14:paraId="1EA15F91" w14:textId="1EA92460" w:rsidR="00DC7818" w:rsidRDefault="004E5D55">
              <w:pPr>
                <w:pStyle w:val="Kazalovsebine3"/>
                <w:tabs>
                  <w:tab w:val="right" w:leader="dot" w:pos="10070"/>
                </w:tabs>
                <w:rPr>
                  <w:rFonts w:cstheme="minorBidi"/>
                  <w:noProof/>
                </w:rPr>
              </w:pPr>
              <w:hyperlink w:anchor="_Toc208992353" w:history="1">
                <w:r w:rsidR="00DC7818" w:rsidRPr="004B6F4A">
                  <w:rPr>
                    <w:rStyle w:val="Hiperpovezava"/>
                    <w:rFonts w:ascii="Calibri" w:eastAsia="Calibri" w:hAnsi="Calibri" w:cs="Calibri"/>
                    <w:noProof/>
                    <w:lang w:val="en-US"/>
                  </w:rPr>
                  <w:t>4.1.2 Why we use group learning tasks</w:t>
                </w:r>
                <w:r w:rsidR="00DC7818">
                  <w:rPr>
                    <w:noProof/>
                    <w:webHidden/>
                  </w:rPr>
                  <w:tab/>
                </w:r>
                <w:r w:rsidR="00DC7818">
                  <w:rPr>
                    <w:noProof/>
                    <w:webHidden/>
                  </w:rPr>
                  <w:fldChar w:fldCharType="begin"/>
                </w:r>
                <w:r w:rsidR="00DC7818">
                  <w:rPr>
                    <w:noProof/>
                    <w:webHidden/>
                  </w:rPr>
                  <w:instrText xml:space="preserve"> PAGEREF _Toc208992353 \h </w:instrText>
                </w:r>
                <w:r w:rsidR="00DC7818">
                  <w:rPr>
                    <w:noProof/>
                    <w:webHidden/>
                  </w:rPr>
                </w:r>
                <w:r w:rsidR="00DC7818">
                  <w:rPr>
                    <w:noProof/>
                    <w:webHidden/>
                  </w:rPr>
                  <w:fldChar w:fldCharType="separate"/>
                </w:r>
                <w:r w:rsidR="00DC7818">
                  <w:rPr>
                    <w:noProof/>
                    <w:webHidden/>
                  </w:rPr>
                  <w:t>30</w:t>
                </w:r>
                <w:r w:rsidR="00DC7818">
                  <w:rPr>
                    <w:noProof/>
                    <w:webHidden/>
                  </w:rPr>
                  <w:fldChar w:fldCharType="end"/>
                </w:r>
              </w:hyperlink>
            </w:p>
            <w:p w14:paraId="2FDC1053" w14:textId="6EC4ED08" w:rsidR="00DC7818" w:rsidRDefault="004E5D55">
              <w:pPr>
                <w:pStyle w:val="Kazalovsebine1"/>
                <w:tabs>
                  <w:tab w:val="left" w:pos="440"/>
                  <w:tab w:val="right" w:leader="dot" w:pos="10070"/>
                </w:tabs>
                <w:rPr>
                  <w:rFonts w:cstheme="minorBidi"/>
                  <w:noProof/>
                </w:rPr>
              </w:pPr>
              <w:hyperlink w:anchor="_Toc208992354" w:history="1">
                <w:r w:rsidR="00DC7818" w:rsidRPr="004B6F4A">
                  <w:rPr>
                    <w:rStyle w:val="Hiperpovezava"/>
                    <w:noProof/>
                    <w:lang w:val="en-US"/>
                  </w:rPr>
                  <w:t>5.</w:t>
                </w:r>
                <w:r w:rsidR="00DC7818">
                  <w:rPr>
                    <w:rFonts w:cstheme="minorBidi"/>
                    <w:noProof/>
                  </w:rPr>
                  <w:tab/>
                </w:r>
                <w:r w:rsidR="00DC7818" w:rsidRPr="004B6F4A">
                  <w:rPr>
                    <w:rStyle w:val="Hiperpovezava"/>
                    <w:noProof/>
                    <w:lang w:val="en-US"/>
                  </w:rPr>
                  <w:t>Using the VR tool</w:t>
                </w:r>
                <w:r w:rsidR="00DC7818">
                  <w:rPr>
                    <w:noProof/>
                    <w:webHidden/>
                  </w:rPr>
                  <w:tab/>
                </w:r>
                <w:r w:rsidR="00DC7818">
                  <w:rPr>
                    <w:noProof/>
                    <w:webHidden/>
                  </w:rPr>
                  <w:fldChar w:fldCharType="begin"/>
                </w:r>
                <w:r w:rsidR="00DC7818">
                  <w:rPr>
                    <w:noProof/>
                    <w:webHidden/>
                  </w:rPr>
                  <w:instrText xml:space="preserve"> PAGEREF _Toc208992354 \h </w:instrText>
                </w:r>
                <w:r w:rsidR="00DC7818">
                  <w:rPr>
                    <w:noProof/>
                    <w:webHidden/>
                  </w:rPr>
                </w:r>
                <w:r w:rsidR="00DC7818">
                  <w:rPr>
                    <w:noProof/>
                    <w:webHidden/>
                  </w:rPr>
                  <w:fldChar w:fldCharType="separate"/>
                </w:r>
                <w:r w:rsidR="00DC7818">
                  <w:rPr>
                    <w:noProof/>
                    <w:webHidden/>
                  </w:rPr>
                  <w:t>34</w:t>
                </w:r>
                <w:r w:rsidR="00DC7818">
                  <w:rPr>
                    <w:noProof/>
                    <w:webHidden/>
                  </w:rPr>
                  <w:fldChar w:fldCharType="end"/>
                </w:r>
              </w:hyperlink>
            </w:p>
            <w:p w14:paraId="286B010B" w14:textId="033F57D7" w:rsidR="00DC7818" w:rsidRDefault="004E5D55">
              <w:pPr>
                <w:pStyle w:val="Kazalovsebine2"/>
                <w:tabs>
                  <w:tab w:val="right" w:leader="dot" w:pos="10070"/>
                </w:tabs>
                <w:rPr>
                  <w:rFonts w:cstheme="minorBidi"/>
                  <w:noProof/>
                </w:rPr>
              </w:pPr>
              <w:hyperlink w:anchor="_Toc208992355" w:history="1">
                <w:r w:rsidR="00DC7818" w:rsidRPr="004B6F4A">
                  <w:rPr>
                    <w:rStyle w:val="Hiperpovezava"/>
                    <w:noProof/>
                    <w:lang w:val="en-US"/>
                  </w:rPr>
                  <w:t>5.1 Introduction to CDO-VR with Meta Quest 3</w:t>
                </w:r>
                <w:r w:rsidR="00DC7818">
                  <w:rPr>
                    <w:noProof/>
                    <w:webHidden/>
                  </w:rPr>
                  <w:tab/>
                </w:r>
                <w:r w:rsidR="00DC7818">
                  <w:rPr>
                    <w:noProof/>
                    <w:webHidden/>
                  </w:rPr>
                  <w:fldChar w:fldCharType="begin"/>
                </w:r>
                <w:r w:rsidR="00DC7818">
                  <w:rPr>
                    <w:noProof/>
                    <w:webHidden/>
                  </w:rPr>
                  <w:instrText xml:space="preserve"> PAGEREF _Toc208992355 \h </w:instrText>
                </w:r>
                <w:r w:rsidR="00DC7818">
                  <w:rPr>
                    <w:noProof/>
                    <w:webHidden/>
                  </w:rPr>
                </w:r>
                <w:r w:rsidR="00DC7818">
                  <w:rPr>
                    <w:noProof/>
                    <w:webHidden/>
                  </w:rPr>
                  <w:fldChar w:fldCharType="separate"/>
                </w:r>
                <w:r w:rsidR="00DC7818">
                  <w:rPr>
                    <w:noProof/>
                    <w:webHidden/>
                  </w:rPr>
                  <w:t>35</w:t>
                </w:r>
                <w:r w:rsidR="00DC7818">
                  <w:rPr>
                    <w:noProof/>
                    <w:webHidden/>
                  </w:rPr>
                  <w:fldChar w:fldCharType="end"/>
                </w:r>
              </w:hyperlink>
            </w:p>
            <w:p w14:paraId="2C13C203" w14:textId="054096EF" w:rsidR="00DC7818" w:rsidRDefault="004E5D55">
              <w:pPr>
                <w:pStyle w:val="Kazalovsebine2"/>
                <w:tabs>
                  <w:tab w:val="right" w:leader="dot" w:pos="10070"/>
                </w:tabs>
                <w:rPr>
                  <w:rFonts w:cstheme="minorBidi"/>
                  <w:noProof/>
                </w:rPr>
              </w:pPr>
              <w:hyperlink w:anchor="_Toc208992356" w:history="1">
                <w:r w:rsidR="00DC7818" w:rsidRPr="004B6F4A">
                  <w:rPr>
                    <w:rStyle w:val="Hiperpovezava"/>
                    <w:noProof/>
                    <w:lang w:val="en-US"/>
                  </w:rPr>
                  <w:t>5.2 Instructions</w:t>
                </w:r>
                <w:r w:rsidR="00DC7818">
                  <w:rPr>
                    <w:noProof/>
                    <w:webHidden/>
                  </w:rPr>
                  <w:tab/>
                </w:r>
                <w:r w:rsidR="00DC7818">
                  <w:rPr>
                    <w:noProof/>
                    <w:webHidden/>
                  </w:rPr>
                  <w:fldChar w:fldCharType="begin"/>
                </w:r>
                <w:r w:rsidR="00DC7818">
                  <w:rPr>
                    <w:noProof/>
                    <w:webHidden/>
                  </w:rPr>
                  <w:instrText xml:space="preserve"> PAGEREF _Toc208992356 \h </w:instrText>
                </w:r>
                <w:r w:rsidR="00DC7818">
                  <w:rPr>
                    <w:noProof/>
                    <w:webHidden/>
                  </w:rPr>
                </w:r>
                <w:r w:rsidR="00DC7818">
                  <w:rPr>
                    <w:noProof/>
                    <w:webHidden/>
                  </w:rPr>
                  <w:fldChar w:fldCharType="separate"/>
                </w:r>
                <w:r w:rsidR="00DC7818">
                  <w:rPr>
                    <w:noProof/>
                    <w:webHidden/>
                  </w:rPr>
                  <w:t>37</w:t>
                </w:r>
                <w:r w:rsidR="00DC7818">
                  <w:rPr>
                    <w:noProof/>
                    <w:webHidden/>
                  </w:rPr>
                  <w:fldChar w:fldCharType="end"/>
                </w:r>
              </w:hyperlink>
            </w:p>
            <w:p w14:paraId="0D06BDB7" w14:textId="5697878B" w:rsidR="00DC7818" w:rsidRDefault="004E5D55">
              <w:pPr>
                <w:pStyle w:val="Kazalovsebine1"/>
                <w:tabs>
                  <w:tab w:val="left" w:pos="440"/>
                  <w:tab w:val="right" w:leader="dot" w:pos="10070"/>
                </w:tabs>
                <w:rPr>
                  <w:rFonts w:cstheme="minorBidi"/>
                  <w:noProof/>
                </w:rPr>
              </w:pPr>
              <w:hyperlink w:anchor="_Toc208992357" w:history="1">
                <w:r w:rsidR="00DC7818" w:rsidRPr="004B6F4A">
                  <w:rPr>
                    <w:rStyle w:val="Hiperpovezava"/>
                    <w:rFonts w:eastAsia="Calibri"/>
                    <w:noProof/>
                    <w:lang w:val="en-US"/>
                  </w:rPr>
                  <w:t>6.</w:t>
                </w:r>
                <w:r w:rsidR="00DC7818">
                  <w:rPr>
                    <w:rFonts w:cstheme="minorBidi"/>
                    <w:noProof/>
                  </w:rPr>
                  <w:tab/>
                </w:r>
                <w:r w:rsidR="00DC7818" w:rsidRPr="004B6F4A">
                  <w:rPr>
                    <w:rStyle w:val="Hiperpovezava"/>
                    <w:rFonts w:eastAsia="Calibri"/>
                    <w:noProof/>
                    <w:lang w:val="en-US"/>
                  </w:rPr>
                  <w:t>Follow-up and reflection</w:t>
                </w:r>
                <w:r w:rsidR="00DC7818">
                  <w:rPr>
                    <w:noProof/>
                    <w:webHidden/>
                  </w:rPr>
                  <w:tab/>
                </w:r>
                <w:r w:rsidR="00DC7818">
                  <w:rPr>
                    <w:noProof/>
                    <w:webHidden/>
                  </w:rPr>
                  <w:fldChar w:fldCharType="begin"/>
                </w:r>
                <w:r w:rsidR="00DC7818">
                  <w:rPr>
                    <w:noProof/>
                    <w:webHidden/>
                  </w:rPr>
                  <w:instrText xml:space="preserve"> PAGEREF _Toc208992357 \h </w:instrText>
                </w:r>
                <w:r w:rsidR="00DC7818">
                  <w:rPr>
                    <w:noProof/>
                    <w:webHidden/>
                  </w:rPr>
                </w:r>
                <w:r w:rsidR="00DC7818">
                  <w:rPr>
                    <w:noProof/>
                    <w:webHidden/>
                  </w:rPr>
                  <w:fldChar w:fldCharType="separate"/>
                </w:r>
                <w:r w:rsidR="00DC7818">
                  <w:rPr>
                    <w:noProof/>
                    <w:webHidden/>
                  </w:rPr>
                  <w:t>38</w:t>
                </w:r>
                <w:r w:rsidR="00DC7818">
                  <w:rPr>
                    <w:noProof/>
                    <w:webHidden/>
                  </w:rPr>
                  <w:fldChar w:fldCharType="end"/>
                </w:r>
              </w:hyperlink>
            </w:p>
            <w:p w14:paraId="56A8DA0A" w14:textId="408BBA46" w:rsidR="00DC7818" w:rsidRDefault="004E5D55">
              <w:pPr>
                <w:pStyle w:val="Kazalovsebine2"/>
                <w:tabs>
                  <w:tab w:val="right" w:leader="dot" w:pos="10070"/>
                </w:tabs>
                <w:rPr>
                  <w:rFonts w:cstheme="minorBidi"/>
                  <w:noProof/>
                </w:rPr>
              </w:pPr>
              <w:hyperlink w:anchor="_Toc208992358" w:history="1">
                <w:r w:rsidR="00DC7818" w:rsidRPr="004B6F4A">
                  <w:rPr>
                    <w:rStyle w:val="Hiperpovezava"/>
                    <w:rFonts w:eastAsia="Calibri"/>
                    <w:noProof/>
                    <w:lang w:val="en-US"/>
                  </w:rPr>
                  <w:t>6.1 Monitoring, evaluation and reporting</w:t>
                </w:r>
                <w:r w:rsidR="00DC7818">
                  <w:rPr>
                    <w:noProof/>
                    <w:webHidden/>
                  </w:rPr>
                  <w:tab/>
                </w:r>
                <w:r w:rsidR="00DC7818">
                  <w:rPr>
                    <w:noProof/>
                    <w:webHidden/>
                  </w:rPr>
                  <w:fldChar w:fldCharType="begin"/>
                </w:r>
                <w:r w:rsidR="00DC7818">
                  <w:rPr>
                    <w:noProof/>
                    <w:webHidden/>
                  </w:rPr>
                  <w:instrText xml:space="preserve"> PAGEREF _Toc208992358 \h </w:instrText>
                </w:r>
                <w:r w:rsidR="00DC7818">
                  <w:rPr>
                    <w:noProof/>
                    <w:webHidden/>
                  </w:rPr>
                </w:r>
                <w:r w:rsidR="00DC7818">
                  <w:rPr>
                    <w:noProof/>
                    <w:webHidden/>
                  </w:rPr>
                  <w:fldChar w:fldCharType="separate"/>
                </w:r>
                <w:r w:rsidR="00DC7818">
                  <w:rPr>
                    <w:noProof/>
                    <w:webHidden/>
                  </w:rPr>
                  <w:t>38</w:t>
                </w:r>
                <w:r w:rsidR="00DC7818">
                  <w:rPr>
                    <w:noProof/>
                    <w:webHidden/>
                  </w:rPr>
                  <w:fldChar w:fldCharType="end"/>
                </w:r>
              </w:hyperlink>
            </w:p>
            <w:p w14:paraId="26C19331" w14:textId="3A8BC814" w:rsidR="00DC7818" w:rsidRDefault="004E5D55">
              <w:pPr>
                <w:pStyle w:val="Kazalovsebine2"/>
                <w:tabs>
                  <w:tab w:val="right" w:leader="dot" w:pos="10070"/>
                </w:tabs>
                <w:rPr>
                  <w:rFonts w:cstheme="minorBidi"/>
                  <w:noProof/>
                </w:rPr>
              </w:pPr>
              <w:hyperlink w:anchor="_Toc208992359" w:history="1">
                <w:r w:rsidR="00DC7818" w:rsidRPr="004B6F4A">
                  <w:rPr>
                    <w:rStyle w:val="Hiperpovezava"/>
                    <w:rFonts w:eastAsia="Calibri"/>
                    <w:noProof/>
                    <w:lang w:val="en-US"/>
                  </w:rPr>
                  <w:t>6.2 Reporting</w:t>
                </w:r>
                <w:r w:rsidR="00DC7818">
                  <w:rPr>
                    <w:noProof/>
                    <w:webHidden/>
                  </w:rPr>
                  <w:tab/>
                </w:r>
                <w:r w:rsidR="00DC7818">
                  <w:rPr>
                    <w:noProof/>
                    <w:webHidden/>
                  </w:rPr>
                  <w:fldChar w:fldCharType="begin"/>
                </w:r>
                <w:r w:rsidR="00DC7818">
                  <w:rPr>
                    <w:noProof/>
                    <w:webHidden/>
                  </w:rPr>
                  <w:instrText xml:space="preserve"> PAGEREF _Toc208992359 \h </w:instrText>
                </w:r>
                <w:r w:rsidR="00DC7818">
                  <w:rPr>
                    <w:noProof/>
                    <w:webHidden/>
                  </w:rPr>
                </w:r>
                <w:r w:rsidR="00DC7818">
                  <w:rPr>
                    <w:noProof/>
                    <w:webHidden/>
                  </w:rPr>
                  <w:fldChar w:fldCharType="separate"/>
                </w:r>
                <w:r w:rsidR="00DC7818">
                  <w:rPr>
                    <w:noProof/>
                    <w:webHidden/>
                  </w:rPr>
                  <w:t>41</w:t>
                </w:r>
                <w:r w:rsidR="00DC7818">
                  <w:rPr>
                    <w:noProof/>
                    <w:webHidden/>
                  </w:rPr>
                  <w:fldChar w:fldCharType="end"/>
                </w:r>
              </w:hyperlink>
            </w:p>
            <w:p w14:paraId="6B38854E" w14:textId="410ACF90" w:rsidR="00DC7818" w:rsidRDefault="004E5D55">
              <w:pPr>
                <w:pStyle w:val="Kazalovsebine2"/>
                <w:tabs>
                  <w:tab w:val="right" w:leader="dot" w:pos="10070"/>
                </w:tabs>
                <w:rPr>
                  <w:rFonts w:cstheme="minorBidi"/>
                  <w:noProof/>
                </w:rPr>
              </w:pPr>
              <w:hyperlink w:anchor="_Toc208992360" w:history="1">
                <w:r w:rsidR="00DC7818" w:rsidRPr="004B6F4A">
                  <w:rPr>
                    <w:rStyle w:val="Hiperpovezava"/>
                    <w:rFonts w:eastAsia="Calibri"/>
                    <w:noProof/>
                    <w:lang w:val="en-US"/>
                  </w:rPr>
                  <w:t>6.3 Improvements and further development</w:t>
                </w:r>
                <w:r w:rsidR="00DC7818">
                  <w:rPr>
                    <w:noProof/>
                    <w:webHidden/>
                  </w:rPr>
                  <w:tab/>
                </w:r>
                <w:r w:rsidR="00DC7818">
                  <w:rPr>
                    <w:noProof/>
                    <w:webHidden/>
                  </w:rPr>
                  <w:fldChar w:fldCharType="begin"/>
                </w:r>
                <w:r w:rsidR="00DC7818">
                  <w:rPr>
                    <w:noProof/>
                    <w:webHidden/>
                  </w:rPr>
                  <w:instrText xml:space="preserve"> PAGEREF _Toc208992360 \h </w:instrText>
                </w:r>
                <w:r w:rsidR="00DC7818">
                  <w:rPr>
                    <w:noProof/>
                    <w:webHidden/>
                  </w:rPr>
                </w:r>
                <w:r w:rsidR="00DC7818">
                  <w:rPr>
                    <w:noProof/>
                    <w:webHidden/>
                  </w:rPr>
                  <w:fldChar w:fldCharType="separate"/>
                </w:r>
                <w:r w:rsidR="00DC7818">
                  <w:rPr>
                    <w:noProof/>
                    <w:webHidden/>
                  </w:rPr>
                  <w:t>41</w:t>
                </w:r>
                <w:r w:rsidR="00DC7818">
                  <w:rPr>
                    <w:noProof/>
                    <w:webHidden/>
                  </w:rPr>
                  <w:fldChar w:fldCharType="end"/>
                </w:r>
              </w:hyperlink>
            </w:p>
            <w:p w14:paraId="725EFE9D" w14:textId="4C040B52" w:rsidR="00DC7818" w:rsidRDefault="004E5D55">
              <w:pPr>
                <w:pStyle w:val="Kazalovsebine2"/>
                <w:tabs>
                  <w:tab w:val="right" w:leader="dot" w:pos="10070"/>
                </w:tabs>
                <w:rPr>
                  <w:rFonts w:cstheme="minorBidi"/>
                  <w:noProof/>
                </w:rPr>
              </w:pPr>
              <w:hyperlink w:anchor="_Toc208992361" w:history="1">
                <w:r w:rsidR="00DC7818" w:rsidRPr="004B6F4A">
                  <w:rPr>
                    <w:rStyle w:val="Hiperpovezava"/>
                    <w:rFonts w:eastAsia="Calibri"/>
                    <w:noProof/>
                    <w:lang w:val="en-US"/>
                  </w:rPr>
                  <w:t>6.4 Reflection on experiences</w:t>
                </w:r>
                <w:r w:rsidR="00DC7818">
                  <w:rPr>
                    <w:noProof/>
                    <w:webHidden/>
                  </w:rPr>
                  <w:tab/>
                </w:r>
                <w:r w:rsidR="00DC7818">
                  <w:rPr>
                    <w:noProof/>
                    <w:webHidden/>
                  </w:rPr>
                  <w:fldChar w:fldCharType="begin"/>
                </w:r>
                <w:r w:rsidR="00DC7818">
                  <w:rPr>
                    <w:noProof/>
                    <w:webHidden/>
                  </w:rPr>
                  <w:instrText xml:space="preserve"> PAGEREF _Toc208992361 \h </w:instrText>
                </w:r>
                <w:r w:rsidR="00DC7818">
                  <w:rPr>
                    <w:noProof/>
                    <w:webHidden/>
                  </w:rPr>
                </w:r>
                <w:r w:rsidR="00DC7818">
                  <w:rPr>
                    <w:noProof/>
                    <w:webHidden/>
                  </w:rPr>
                  <w:fldChar w:fldCharType="separate"/>
                </w:r>
                <w:r w:rsidR="00DC7818">
                  <w:rPr>
                    <w:noProof/>
                    <w:webHidden/>
                  </w:rPr>
                  <w:t>42</w:t>
                </w:r>
                <w:r w:rsidR="00DC7818">
                  <w:rPr>
                    <w:noProof/>
                    <w:webHidden/>
                  </w:rPr>
                  <w:fldChar w:fldCharType="end"/>
                </w:r>
              </w:hyperlink>
            </w:p>
            <w:p w14:paraId="415AC1D9" w14:textId="5DAD42F5" w:rsidR="00DC7818" w:rsidRDefault="004E5D55">
              <w:pPr>
                <w:pStyle w:val="Kazalovsebine2"/>
                <w:tabs>
                  <w:tab w:val="right" w:leader="dot" w:pos="10070"/>
                </w:tabs>
                <w:rPr>
                  <w:rFonts w:cstheme="minorBidi"/>
                  <w:noProof/>
                </w:rPr>
              </w:pPr>
              <w:hyperlink w:anchor="_Toc208992362" w:history="1">
                <w:r w:rsidR="00DC7818" w:rsidRPr="004B6F4A">
                  <w:rPr>
                    <w:rStyle w:val="Hiperpovezava"/>
                    <w:rFonts w:eastAsia="Calibri"/>
                    <w:noProof/>
                    <w:lang w:val="en-US"/>
                  </w:rPr>
                  <w:t>6.5 Transfer</w:t>
                </w:r>
                <w:r w:rsidR="00DC7818">
                  <w:rPr>
                    <w:noProof/>
                    <w:webHidden/>
                  </w:rPr>
                  <w:tab/>
                </w:r>
                <w:r w:rsidR="00DC7818">
                  <w:rPr>
                    <w:noProof/>
                    <w:webHidden/>
                  </w:rPr>
                  <w:fldChar w:fldCharType="begin"/>
                </w:r>
                <w:r w:rsidR="00DC7818">
                  <w:rPr>
                    <w:noProof/>
                    <w:webHidden/>
                  </w:rPr>
                  <w:instrText xml:space="preserve"> PAGEREF _Toc208992362 \h </w:instrText>
                </w:r>
                <w:r w:rsidR="00DC7818">
                  <w:rPr>
                    <w:noProof/>
                    <w:webHidden/>
                  </w:rPr>
                </w:r>
                <w:r w:rsidR="00DC7818">
                  <w:rPr>
                    <w:noProof/>
                    <w:webHidden/>
                  </w:rPr>
                  <w:fldChar w:fldCharType="separate"/>
                </w:r>
                <w:r w:rsidR="00DC7818">
                  <w:rPr>
                    <w:noProof/>
                    <w:webHidden/>
                  </w:rPr>
                  <w:t>42</w:t>
                </w:r>
                <w:r w:rsidR="00DC7818">
                  <w:rPr>
                    <w:noProof/>
                    <w:webHidden/>
                  </w:rPr>
                  <w:fldChar w:fldCharType="end"/>
                </w:r>
              </w:hyperlink>
            </w:p>
            <w:p w14:paraId="51CB8290" w14:textId="1F15E42B" w:rsidR="00DC7818" w:rsidRDefault="00DC7818">
              <w:pPr>
                <w:pStyle w:val="Kazalovsebine1"/>
                <w:tabs>
                  <w:tab w:val="right" w:leader="dot" w:pos="10070"/>
                </w:tabs>
                <w:rPr>
                  <w:rFonts w:cstheme="minorBidi"/>
                  <w:noProof/>
                </w:rPr>
              </w:pPr>
              <w:hyperlink w:anchor="_Toc208992363" w:history="1">
                <w:r w:rsidR="00C30D32">
                  <w:rPr>
                    <w:rStyle w:val="Hiperpovezava"/>
                    <w:noProof/>
                    <w:lang w:val="en-US"/>
                  </w:rPr>
                  <w:t>S</w:t>
                </w:r>
                <w:r w:rsidRPr="004B6F4A">
                  <w:rPr>
                    <w:rStyle w:val="Hiperpovezava"/>
                    <w:noProof/>
                    <w:lang w:val="en-US"/>
                  </w:rPr>
                  <w:t>ources</w:t>
                </w:r>
                <w:r>
                  <w:rPr>
                    <w:noProof/>
                    <w:webHidden/>
                  </w:rPr>
                  <w:tab/>
                </w:r>
                <w:r>
                  <w:rPr>
                    <w:noProof/>
                    <w:webHidden/>
                  </w:rPr>
                  <w:fldChar w:fldCharType="begin"/>
                </w:r>
                <w:r>
                  <w:rPr>
                    <w:noProof/>
                    <w:webHidden/>
                  </w:rPr>
                  <w:instrText xml:space="preserve"> PAGEREF _Toc208992363 \h </w:instrText>
                </w:r>
                <w:r>
                  <w:rPr>
                    <w:noProof/>
                    <w:webHidden/>
                  </w:rPr>
                </w:r>
                <w:r>
                  <w:rPr>
                    <w:noProof/>
                    <w:webHidden/>
                  </w:rPr>
                  <w:fldChar w:fldCharType="separate"/>
                </w:r>
                <w:r>
                  <w:rPr>
                    <w:noProof/>
                    <w:webHidden/>
                  </w:rPr>
                  <w:t>43</w:t>
                </w:r>
                <w:r>
                  <w:rPr>
                    <w:noProof/>
                    <w:webHidden/>
                  </w:rPr>
                  <w:fldChar w:fldCharType="end"/>
                </w:r>
              </w:hyperlink>
            </w:p>
            <w:p w14:paraId="075CBB43" w14:textId="1F4B89DD" w:rsidR="00DC7818" w:rsidRDefault="004E5D55">
              <w:pPr>
                <w:pStyle w:val="Kazalovsebine1"/>
                <w:tabs>
                  <w:tab w:val="right" w:leader="dot" w:pos="10070"/>
                </w:tabs>
                <w:rPr>
                  <w:rFonts w:cstheme="minorBidi"/>
                  <w:noProof/>
                </w:rPr>
              </w:pPr>
              <w:hyperlink w:anchor="_Toc208992364" w:history="1">
                <w:r w:rsidR="00DC7818" w:rsidRPr="004B6F4A">
                  <w:rPr>
                    <w:rStyle w:val="Hiperpovezava"/>
                    <w:noProof/>
                    <w:lang w:val="en-US"/>
                  </w:rPr>
                  <w:t>Attachments</w:t>
                </w:r>
                <w:r w:rsidR="00DC7818">
                  <w:rPr>
                    <w:noProof/>
                    <w:webHidden/>
                  </w:rPr>
                  <w:tab/>
                </w:r>
                <w:r w:rsidR="00DC7818">
                  <w:rPr>
                    <w:noProof/>
                    <w:webHidden/>
                  </w:rPr>
                  <w:fldChar w:fldCharType="begin"/>
                </w:r>
                <w:r w:rsidR="00DC7818">
                  <w:rPr>
                    <w:noProof/>
                    <w:webHidden/>
                  </w:rPr>
                  <w:instrText xml:space="preserve"> PAGEREF _Toc208992364 \h </w:instrText>
                </w:r>
                <w:r w:rsidR="00DC7818">
                  <w:rPr>
                    <w:noProof/>
                    <w:webHidden/>
                  </w:rPr>
                </w:r>
                <w:r w:rsidR="00DC7818">
                  <w:rPr>
                    <w:noProof/>
                    <w:webHidden/>
                  </w:rPr>
                  <w:fldChar w:fldCharType="separate"/>
                </w:r>
                <w:r w:rsidR="00DC7818">
                  <w:rPr>
                    <w:noProof/>
                    <w:webHidden/>
                  </w:rPr>
                  <w:t>44</w:t>
                </w:r>
                <w:r w:rsidR="00DC7818">
                  <w:rPr>
                    <w:noProof/>
                    <w:webHidden/>
                  </w:rPr>
                  <w:fldChar w:fldCharType="end"/>
                </w:r>
              </w:hyperlink>
            </w:p>
            <w:p w14:paraId="0B88B0DE" w14:textId="6AB29BFA" w:rsidR="00DC7818" w:rsidRDefault="004E5D55">
              <w:pPr>
                <w:pStyle w:val="Kazalovsebine2"/>
                <w:tabs>
                  <w:tab w:val="right" w:leader="dot" w:pos="10070"/>
                </w:tabs>
                <w:rPr>
                  <w:rFonts w:cstheme="minorBidi"/>
                  <w:noProof/>
                </w:rPr>
              </w:pPr>
              <w:hyperlink w:anchor="_Toc208992365" w:history="1">
                <w:r w:rsidR="00DC7818" w:rsidRPr="004B6F4A">
                  <w:rPr>
                    <w:rStyle w:val="Hiperpovezava"/>
                    <w:noProof/>
                    <w:lang w:val="en-US"/>
                  </w:rPr>
                  <w:t>ATTACHEMENT 1: Lifelong career guidance ZRSZ</w:t>
                </w:r>
                <w:r w:rsidR="00DC7818">
                  <w:rPr>
                    <w:noProof/>
                    <w:webHidden/>
                  </w:rPr>
                  <w:tab/>
                </w:r>
                <w:r w:rsidR="00DC7818">
                  <w:rPr>
                    <w:noProof/>
                    <w:webHidden/>
                  </w:rPr>
                  <w:fldChar w:fldCharType="begin"/>
                </w:r>
                <w:r w:rsidR="00DC7818">
                  <w:rPr>
                    <w:noProof/>
                    <w:webHidden/>
                  </w:rPr>
                  <w:instrText xml:space="preserve"> PAGEREF _Toc208992365 \h </w:instrText>
                </w:r>
                <w:r w:rsidR="00DC7818">
                  <w:rPr>
                    <w:noProof/>
                    <w:webHidden/>
                  </w:rPr>
                </w:r>
                <w:r w:rsidR="00DC7818">
                  <w:rPr>
                    <w:noProof/>
                    <w:webHidden/>
                  </w:rPr>
                  <w:fldChar w:fldCharType="separate"/>
                </w:r>
                <w:r w:rsidR="00DC7818">
                  <w:rPr>
                    <w:noProof/>
                    <w:webHidden/>
                  </w:rPr>
                  <w:t>44</w:t>
                </w:r>
                <w:r w:rsidR="00DC7818">
                  <w:rPr>
                    <w:noProof/>
                    <w:webHidden/>
                  </w:rPr>
                  <w:fldChar w:fldCharType="end"/>
                </w:r>
              </w:hyperlink>
            </w:p>
            <w:p w14:paraId="15F5D89E" w14:textId="26BB4971" w:rsidR="00DC7818" w:rsidRDefault="004E5D55">
              <w:pPr>
                <w:pStyle w:val="Kazalovsebine2"/>
                <w:tabs>
                  <w:tab w:val="right" w:leader="dot" w:pos="10070"/>
                </w:tabs>
                <w:rPr>
                  <w:rFonts w:cstheme="minorBidi"/>
                  <w:noProof/>
                </w:rPr>
              </w:pPr>
              <w:hyperlink w:anchor="_Toc208992366" w:history="1">
                <w:r w:rsidR="00DC7818" w:rsidRPr="004B6F4A">
                  <w:rPr>
                    <w:rStyle w:val="Hiperpovezava"/>
                    <w:noProof/>
                    <w:lang w:val="en-US"/>
                  </w:rPr>
                  <w:t xml:space="preserve">ATTACHEMENT 2: </w:t>
                </w:r>
                <w:r w:rsidR="00DC7818" w:rsidRPr="004B6F4A">
                  <w:rPr>
                    <w:rStyle w:val="Hiperpovezava"/>
                    <w:noProof/>
                  </w:rPr>
                  <w:t>CDO-VR counselling form for individual career and counselling</w:t>
                </w:r>
                <w:r w:rsidR="00DC7818">
                  <w:rPr>
                    <w:noProof/>
                    <w:webHidden/>
                  </w:rPr>
                  <w:tab/>
                </w:r>
                <w:r w:rsidR="00DC7818">
                  <w:rPr>
                    <w:noProof/>
                    <w:webHidden/>
                  </w:rPr>
                  <w:fldChar w:fldCharType="begin"/>
                </w:r>
                <w:r w:rsidR="00DC7818">
                  <w:rPr>
                    <w:noProof/>
                    <w:webHidden/>
                  </w:rPr>
                  <w:instrText xml:space="preserve"> PAGEREF _Toc208992366 \h </w:instrText>
                </w:r>
                <w:r w:rsidR="00DC7818">
                  <w:rPr>
                    <w:noProof/>
                    <w:webHidden/>
                  </w:rPr>
                </w:r>
                <w:r w:rsidR="00DC7818">
                  <w:rPr>
                    <w:noProof/>
                    <w:webHidden/>
                  </w:rPr>
                  <w:fldChar w:fldCharType="separate"/>
                </w:r>
                <w:r w:rsidR="00DC7818">
                  <w:rPr>
                    <w:noProof/>
                    <w:webHidden/>
                  </w:rPr>
                  <w:t>48</w:t>
                </w:r>
                <w:r w:rsidR="00DC7818">
                  <w:rPr>
                    <w:noProof/>
                    <w:webHidden/>
                  </w:rPr>
                  <w:fldChar w:fldCharType="end"/>
                </w:r>
              </w:hyperlink>
            </w:p>
            <w:p w14:paraId="16ECFFD2" w14:textId="0C1E4805" w:rsidR="00D948BE" w:rsidRPr="002D1F96" w:rsidRDefault="008D6EA5" w:rsidP="00C23FC9">
              <w:pPr>
                <w:jc w:val="both"/>
                <w:rPr>
                  <w:rFonts w:cstheme="minorHAnsi"/>
                  <w:sz w:val="24"/>
                  <w:szCs w:val="24"/>
                  <w:lang w:val="en-US"/>
                </w:rPr>
              </w:pPr>
              <w:r w:rsidRPr="002D1F96">
                <w:rPr>
                  <w:rFonts w:cstheme="minorHAnsi"/>
                  <w:sz w:val="24"/>
                  <w:szCs w:val="24"/>
                  <w:lang w:val="en-US"/>
                </w:rPr>
                <w:fldChar w:fldCharType="end"/>
              </w:r>
            </w:p>
          </w:sdtContent>
        </w:sdt>
        <w:p w14:paraId="585E8F1F" w14:textId="1A0AB476" w:rsidR="00C30B5F" w:rsidRPr="002D1F96" w:rsidRDefault="00C30B5F">
          <w:pPr>
            <w:spacing w:line="276" w:lineRule="auto"/>
            <w:rPr>
              <w:rFonts w:cstheme="minorHAnsi"/>
              <w:sz w:val="24"/>
              <w:szCs w:val="24"/>
              <w:lang w:val="en-US"/>
            </w:rPr>
          </w:pPr>
          <w:r w:rsidRPr="002D1F96">
            <w:rPr>
              <w:rFonts w:cstheme="minorHAnsi"/>
              <w:sz w:val="24"/>
              <w:szCs w:val="24"/>
              <w:lang w:val="en-US"/>
            </w:rPr>
            <w:br w:type="page"/>
          </w:r>
        </w:p>
        <w:p w14:paraId="32EDF7EA" w14:textId="3F2006F1" w:rsidR="00DC2F17" w:rsidRPr="002D1F96" w:rsidRDefault="00DD184A" w:rsidP="004F3CEC">
          <w:pPr>
            <w:pStyle w:val="Naslov1"/>
            <w:numPr>
              <w:ilvl w:val="0"/>
              <w:numId w:val="0"/>
            </w:numPr>
            <w:rPr>
              <w:lang w:val="en-US"/>
            </w:rPr>
          </w:pPr>
          <w:bookmarkStart w:id="8" w:name="_Toc208992328"/>
          <w:r w:rsidRPr="002D1F96">
            <w:rPr>
              <w:lang w:val="en-US"/>
            </w:rPr>
            <w:lastRenderedPageBreak/>
            <w:t>Introduction</w:t>
          </w:r>
          <w:bookmarkEnd w:id="8"/>
          <w:r w:rsidRPr="002D1F96">
            <w:rPr>
              <w:lang w:val="en-US"/>
            </w:rPr>
            <w:t xml:space="preserve"> </w:t>
          </w:r>
        </w:p>
        <w:p w14:paraId="0657BE8F" w14:textId="77777777" w:rsidR="00DD184A" w:rsidRPr="002D1F96" w:rsidRDefault="00DD184A" w:rsidP="00DD184A">
          <w:pPr>
            <w:spacing w:before="240" w:after="0" w:line="276" w:lineRule="auto"/>
            <w:jc w:val="both"/>
            <w:rPr>
              <w:lang w:val="en-US"/>
            </w:rPr>
          </w:pPr>
          <w:r w:rsidRPr="002D1F96">
            <w:rPr>
              <w:lang w:val="en-US"/>
            </w:rPr>
            <w:t>This handbook was developed in close and fruitful cooperation between project partners within the CDO-VR project, which is co-financed by the European Regional Development Fund (ERDF) under the Interreg Slovenia-Austria program. It was prepared by Slovenian partners Ljudska univerza Ptuj, Employment Service of Slovenia, Regional Office Ptuj, Art Rebel 9, and Austrian organizations ISOP – Innovative Sozialprojekte and NOWA – Training Beratung Projektmanagement.</w:t>
          </w:r>
        </w:p>
        <w:p w14:paraId="6F361AD6" w14:textId="77777777" w:rsidR="00DD184A" w:rsidRPr="002D1F96" w:rsidRDefault="00DD184A" w:rsidP="00DD184A">
          <w:pPr>
            <w:spacing w:before="240" w:after="0" w:line="276" w:lineRule="auto"/>
            <w:jc w:val="both"/>
            <w:rPr>
              <w:lang w:val="en-US"/>
            </w:rPr>
          </w:pPr>
          <w:r w:rsidRPr="002D1F96">
            <w:rPr>
              <w:lang w:val="en-US"/>
            </w:rPr>
            <w:t>As part of the CDO-VR project, a train-the-trainer course was held within the project team with the aim of preparing those who will be conducting workshops with VR headsets in the pilot phase in terms of content, technology, methodology and didactics. In addition, participants reflected on their own approaches and experiences in the context of career choice and provided input on the integration of gender perspectives as a cross-cutting issue. This handbook summarises the content, theoretical foundations and various background information of the six modules of this train-the-trainer course. It therefore serves as a basis for working with the VR tools that have been developed in CDO-VR specific methods and schedules for implementing the workshops with young people and job seekers can be found in the toolbox, which was also developed as part of the project, and in the various action plans.</w:t>
          </w:r>
        </w:p>
        <w:p w14:paraId="09B06800" w14:textId="77777777" w:rsidR="00DD184A" w:rsidRPr="002D1F96" w:rsidRDefault="00DD184A" w:rsidP="00DD184A">
          <w:pPr>
            <w:spacing w:before="240" w:after="0" w:line="276" w:lineRule="auto"/>
            <w:jc w:val="both"/>
            <w:rPr>
              <w:lang w:val="en-US"/>
            </w:rPr>
          </w:pPr>
          <w:r w:rsidRPr="002D1F96">
            <w:rPr>
              <w:lang w:val="en-US"/>
            </w:rPr>
            <w:t xml:space="preserve">This </w:t>
          </w:r>
          <w:r w:rsidRPr="002D1F96">
            <w:rPr>
              <w:b/>
              <w:lang w:val="en-US"/>
            </w:rPr>
            <w:t>TOOLKIT/HANDBOOK</w:t>
          </w:r>
          <w:r w:rsidRPr="002D1F96">
            <w:rPr>
              <w:lang w:val="en-US"/>
            </w:rPr>
            <w:t xml:space="preserve"> is primarily intended for all professionals and counsellors who will be conducting innovative presentations for students, young job seekers, or individuals seeking new career opportunities. The handbook will help you acquire the necessary skills to use VR/AR tools when working with primary school pupils, young unemployed people, and anyone else who would like to try out this technology and metods. Additional tools that encourage self-reflection and thinking about your own career goals, interests, competencies, abilities, and skills are available in a special </w:t>
          </w:r>
          <w:r w:rsidRPr="002D1F96">
            <w:rPr>
              <w:b/>
              <w:lang w:val="en-US"/>
            </w:rPr>
            <w:t>TOOLBOX</w:t>
          </w:r>
          <w:r w:rsidRPr="002D1F96">
            <w:rPr>
              <w:lang w:val="en-US"/>
            </w:rPr>
            <w:t xml:space="preserve"> and will provide you with additional support in implementing creative, dynamic, and, above all, goal-oriented workshops. However, this handbook is also freely available to anyone interested in this topic who may find its content and tools useful in their work, studies, or further research in this field. So, if you are looking for specific methods and procedures for workshop design, please refer to the CDO-VR Toolbox.</w:t>
          </w:r>
        </w:p>
        <w:p w14:paraId="4F927CF9" w14:textId="77777777" w:rsidR="00DD184A" w:rsidRPr="002D1F96" w:rsidRDefault="00DD184A" w:rsidP="00DD184A">
          <w:pPr>
            <w:spacing w:before="240" w:after="0" w:line="276" w:lineRule="auto"/>
            <w:jc w:val="both"/>
            <w:rPr>
              <w:lang w:val="en-US"/>
            </w:rPr>
          </w:pPr>
          <w:r w:rsidRPr="002D1F96">
            <w:rPr>
              <w:lang w:val="en-US"/>
            </w:rPr>
            <w:t xml:space="preserve">The handbook will assist professionals and counsellors in delivering </w:t>
          </w:r>
          <w:r w:rsidRPr="002D1F96">
            <w:rPr>
              <w:b/>
              <w:lang w:val="en-US"/>
            </w:rPr>
            <w:t>creative presentations using virtual reality</w:t>
          </w:r>
          <w:r w:rsidRPr="002D1F96">
            <w:rPr>
              <w:lang w:val="en-US"/>
            </w:rPr>
            <w:t xml:space="preserve">, which are carried out by counsellors in </w:t>
          </w:r>
          <w:r w:rsidRPr="002D1F96">
            <w:rPr>
              <w:b/>
              <w:lang w:val="en-US"/>
            </w:rPr>
            <w:t>Centre for Deficit Professions trough VR in Slovenia and Austria</w:t>
          </w:r>
          <w:r w:rsidRPr="002D1F96">
            <w:rPr>
              <w:lang w:val="en-US"/>
            </w:rPr>
            <w:t>. With innovative approaches to career guidance, we want to inspire young people who are deciding on a career path and job seekers looking for new career opportunities to find employment in professions where there is a shortage of labour.  By entering virtual reality and using VR glasses, they can try out six professions where there is a shortage of workers.</w:t>
          </w:r>
        </w:p>
        <w:p w14:paraId="41D14668" w14:textId="71753A3F" w:rsidR="00DD184A" w:rsidRPr="002D1F96" w:rsidRDefault="00DD184A" w:rsidP="00DD184A">
          <w:pPr>
            <w:spacing w:before="240" w:after="0" w:line="276" w:lineRule="auto"/>
            <w:jc w:val="both"/>
            <w:rPr>
              <w:lang w:val="en-US"/>
            </w:rPr>
          </w:pPr>
          <w:r w:rsidRPr="002D1F96">
            <w:rPr>
              <w:lang w:val="en-US"/>
            </w:rPr>
            <w:t xml:space="preserve">The professionals and counsellors are also part of a </w:t>
          </w:r>
          <w:r w:rsidRPr="002D1F96">
            <w:rPr>
              <w:b/>
              <w:lang w:val="en-US"/>
            </w:rPr>
            <w:t>mobile team</w:t>
          </w:r>
          <w:r w:rsidRPr="002D1F96">
            <w:rPr>
              <w:lang w:val="en-US"/>
            </w:rPr>
            <w:t xml:space="preserve"> that is present in the field, in schools, especially in rural areas, at career and job fairs, job markets, career centres of employment agencies, career centres, etc., with the aim of bringing shortage occupations closer to young people and job seekers through VR glasses and creative presentations.</w:t>
          </w:r>
        </w:p>
        <w:p w14:paraId="2C05501C" w14:textId="77777777" w:rsidR="00DD184A" w:rsidRPr="002D1F96" w:rsidRDefault="00DD184A" w:rsidP="00DD184A">
          <w:pPr>
            <w:spacing w:before="240" w:after="0" w:line="276" w:lineRule="auto"/>
            <w:jc w:val="both"/>
            <w:rPr>
              <w:lang w:val="en-US"/>
            </w:rPr>
          </w:pPr>
          <w:r w:rsidRPr="002D1F96">
            <w:rPr>
              <w:lang w:val="en-US"/>
            </w:rPr>
            <w:t xml:space="preserve">All tools are freely available and intended for further use. They are designed to be easily adapted or upgraded to individual target groups and activities. The gender perspective was taken into account in the compilation and development of all tools. The areas we cover are dynamic and influenced by numerous factors, primarily economic, social, and technological, and are subject to constant change and development. The content covered in the handbook and toolbox should be viewed from this perspective, </w:t>
          </w:r>
          <w:r w:rsidRPr="002D1F96">
            <w:rPr>
              <w:lang w:val="en-US"/>
            </w:rPr>
            <w:lastRenderedPageBreak/>
            <w:t>namely that it changes and adapts over time in line with the current economic and social situation and technological developments.</w:t>
          </w:r>
        </w:p>
        <w:p w14:paraId="102A71B3" w14:textId="026FCA2D" w:rsidR="00C30B5F" w:rsidRPr="002D1F96" w:rsidRDefault="00DD184A" w:rsidP="00DD184A">
          <w:pPr>
            <w:spacing w:before="240" w:after="0" w:line="276" w:lineRule="auto"/>
            <w:jc w:val="both"/>
            <w:rPr>
              <w:lang w:val="en-US"/>
            </w:rPr>
          </w:pPr>
          <w:r w:rsidRPr="002D1F96">
            <w:rPr>
              <w:lang w:val="en-US"/>
            </w:rPr>
            <w:t xml:space="preserve">The project team invites you to embark on a VR adventure and discover and experience VR together with us and our tools. </w:t>
          </w:r>
        </w:p>
        <w:p w14:paraId="15ABC537" w14:textId="77777777" w:rsidR="00C30B5F" w:rsidRPr="002D1F96" w:rsidRDefault="00C30B5F" w:rsidP="00DD184A">
          <w:pPr>
            <w:spacing w:before="240" w:after="0" w:line="276" w:lineRule="auto"/>
            <w:jc w:val="both"/>
            <w:rPr>
              <w:lang w:val="en-US"/>
            </w:rPr>
          </w:pPr>
        </w:p>
        <w:p w14:paraId="25CA93E5" w14:textId="77777777" w:rsidR="00C30B5F" w:rsidRPr="002D1F96" w:rsidRDefault="00C30B5F" w:rsidP="00C30B5F">
          <w:pPr>
            <w:rPr>
              <w:b/>
              <w:i/>
              <w:sz w:val="28"/>
              <w:szCs w:val="28"/>
              <w:lang w:val="en-US"/>
            </w:rPr>
          </w:pPr>
          <w:r w:rsidRPr="002D1F96">
            <w:rPr>
              <w:b/>
              <w:i/>
              <w:sz w:val="28"/>
              <w:szCs w:val="28"/>
              <w:lang w:val="en-US"/>
            </w:rPr>
            <w:t xml:space="preserve">Introductory remarks about the project and its goals </w:t>
          </w:r>
        </w:p>
        <w:p w14:paraId="67987315" w14:textId="77777777" w:rsidR="00C30B5F" w:rsidRPr="002D1F96" w:rsidRDefault="00C30B5F" w:rsidP="00C30B5F">
          <w:pPr>
            <w:spacing w:before="240" w:after="0" w:line="276" w:lineRule="auto"/>
            <w:jc w:val="both"/>
            <w:rPr>
              <w:lang w:val="en-US"/>
            </w:rPr>
          </w:pPr>
          <w:r w:rsidRPr="002D1F96">
            <w:rPr>
              <w:lang w:val="en-US"/>
            </w:rPr>
            <w:t>The labour market in both Slovenia and Austria is facing a shortage of suitably qualified personnel who are willing to take up jobs in shortage occupations. Shortage occupations are those in which employer demand exceeds the supply of job seekers (candidates) on the labour market. In the labour market, this means that the demand for workers is higher than the actual number of job seekers in a given occupation. There are various reasons for this: education policy, the reduced attractiveness and/or poor promotion of certain fields of study, poor working conditions, changes in the structure of the economy, etc. In the economy, the shortage of personnel is then reflected in the reduced competitiveness of the economy in the region, overworked and less efficient personnel, the need for foreign labour, and above all in the need for innovative, non-traditional forms of work. Skills shortages are identified on the basis of content and statistical findings, labour market surveys, and specific contacts with employers. Both countries are tackling this issue with various measures, which we have also described in a publication the Joint Report on Shortage Occupations and Related Gender Inequalities in Slovenia and Austria.</w:t>
          </w:r>
        </w:p>
        <w:p w14:paraId="5E83E3FD" w14:textId="77777777" w:rsidR="00C30B5F" w:rsidRPr="002D1F96" w:rsidRDefault="00C30B5F" w:rsidP="00C30B5F">
          <w:pPr>
            <w:spacing w:before="240" w:after="0" w:line="276" w:lineRule="auto"/>
            <w:jc w:val="both"/>
            <w:rPr>
              <w:lang w:val="en-US"/>
            </w:rPr>
          </w:pPr>
          <w:r w:rsidRPr="002D1F96">
            <w:rPr>
              <w:lang w:val="en-US"/>
            </w:rPr>
            <w:t>Partners from Slovenia and Austria have joined efforts within the cross-border cooperation program Interreg Slovenia-Austria 2021–2027 to address a common challenge, find joint solutions, and exchange experiences and good practices. Through the CDO-VR project, Center for Deficit Occupations with the help of Virtual Reality (VR), we want to encourage young and unemployed people, also those from rural areas, who are deciding on, choosing, or changing their career path, to get them excited about professions that are considered to be in short supply in both Slovenia and Austria through an innovative joint approach using virtual reality.</w:t>
          </w:r>
        </w:p>
        <w:p w14:paraId="04CE4851" w14:textId="77777777" w:rsidR="00C30B5F" w:rsidRPr="002D1F96" w:rsidRDefault="00C30B5F" w:rsidP="00C30B5F">
          <w:pPr>
            <w:spacing w:before="240" w:after="0" w:line="276" w:lineRule="auto"/>
            <w:jc w:val="both"/>
            <w:rPr>
              <w:lang w:val="en-US"/>
            </w:rPr>
          </w:pPr>
          <w:bookmarkStart w:id="9" w:name="_heading=h.gky19qby679x" w:colFirst="0" w:colLast="0"/>
          <w:bookmarkEnd w:id="9"/>
          <w:r w:rsidRPr="002D1F96">
            <w:rPr>
              <w:lang w:val="en-US"/>
            </w:rPr>
            <w:t xml:space="preserve">The project partners highlighted professions in the fields of Electrical engineering, Metalworking, Construction, Information and communication technology (ICT), </w:t>
          </w:r>
          <w:r w:rsidRPr="002D1F96">
            <w:rPr>
              <w:color w:val="000000"/>
              <w:lang w:val="en-US"/>
            </w:rPr>
            <w:t>Healthcare</w:t>
          </w:r>
          <w:r w:rsidRPr="002D1F96">
            <w:rPr>
              <w:lang w:val="en-US"/>
            </w:rPr>
            <w:t xml:space="preserve">, </w:t>
          </w:r>
          <w:r w:rsidRPr="002D1F96">
            <w:rPr>
              <w:color w:val="000000"/>
              <w:lang w:val="en-US"/>
            </w:rPr>
            <w:t>Hospitality and tourism</w:t>
          </w:r>
          <w:r w:rsidRPr="002D1F96">
            <w:rPr>
              <w:lang w:val="en-US"/>
            </w:rPr>
            <w:t>, which are most lacking on both sides of the border and are indispensable in everyday life.</w:t>
          </w:r>
        </w:p>
        <w:p w14:paraId="6E138AFA" w14:textId="47589D65" w:rsidR="00C30B5F" w:rsidRPr="002D1F96" w:rsidRDefault="00C30B5F" w:rsidP="00C30B5F">
          <w:pPr>
            <w:spacing w:before="240" w:after="0" w:line="276" w:lineRule="auto"/>
            <w:jc w:val="both"/>
            <w:rPr>
              <w:lang w:val="en-US"/>
            </w:rPr>
          </w:pPr>
          <w:r w:rsidRPr="002D1F96">
            <w:rPr>
              <w:lang w:val="en-US"/>
            </w:rPr>
            <w:t>In Slovenia and Austria, we established a Center for Deficit Professions with the help of VR. We have developed an application that allows young people to enter the virtual reality of professions. Using virtual reality technology and VR glasses, they can visualize the working environment and try them hand at professions such as electrician, metal technician with welding, builder, system administrator, careworker, or cook. They can see, hear, and feel the working environment as if they were really there. In this environment, they can be active and try out some of the work tasks in these professions. This gives them a first insight into the work tasks of individual professions and their first virtual work experience. The advantage of the Center for Deficient Professions with the help of VR is a mobile unit of advisors who, with VR-glasses and creative presentations, will be present in the field.</w:t>
          </w:r>
        </w:p>
        <w:p w14:paraId="7EC77A99" w14:textId="77777777" w:rsidR="00C30B5F" w:rsidRPr="002D1F96" w:rsidRDefault="00C30B5F" w:rsidP="00C30B5F">
          <w:pPr>
            <w:spacing w:before="240" w:after="0" w:line="276" w:lineRule="auto"/>
            <w:jc w:val="both"/>
            <w:rPr>
              <w:lang w:val="en-US"/>
            </w:rPr>
          </w:pPr>
          <w:r w:rsidRPr="002D1F96">
            <w:rPr>
              <w:lang w:val="en-US"/>
            </w:rPr>
            <w:t xml:space="preserve">With innovative approaches to career guidance, we want to work with you to inspire young people, the unemployed, and individuals who are deciding on a career path or considering a change, to use virtual reality to get excited about professions that are currently in high demand by employers than there are on </w:t>
          </w:r>
          <w:r w:rsidRPr="002D1F96">
            <w:rPr>
              <w:lang w:val="en-US"/>
            </w:rPr>
            <w:lastRenderedPageBreak/>
            <w:t xml:space="preserve">the labour market. In a youth-friendly and tailored way, we want to raise awareness of shortage occupations and strengthen their role and importance in society. </w:t>
          </w:r>
        </w:p>
        <w:p w14:paraId="45B7416F" w14:textId="77777777" w:rsidR="00C30B5F" w:rsidRPr="002D1F96" w:rsidRDefault="00C30B5F" w:rsidP="00C30B5F">
          <w:pPr>
            <w:spacing w:before="240" w:after="0" w:line="276" w:lineRule="auto"/>
            <w:jc w:val="both"/>
            <w:rPr>
              <w:lang w:val="en-US"/>
            </w:rPr>
          </w:pPr>
          <w:r w:rsidRPr="002D1F96">
            <w:rPr>
              <w:lang w:val="en-US"/>
            </w:rPr>
            <w:t>We want to improve the position of young people and job seekers in the labour market and retain staff on both sides of the border.</w:t>
          </w:r>
        </w:p>
        <w:p w14:paraId="225610EC" w14:textId="77777777" w:rsidR="00C30B5F" w:rsidRPr="002D1F96" w:rsidRDefault="00C30B5F" w:rsidP="00C30B5F">
          <w:pPr>
            <w:spacing w:after="0" w:line="276" w:lineRule="auto"/>
            <w:jc w:val="both"/>
            <w:rPr>
              <w:b/>
              <w:lang w:val="en-US"/>
            </w:rPr>
          </w:pPr>
        </w:p>
        <w:p w14:paraId="5AD40027" w14:textId="77777777" w:rsidR="00C30B5F" w:rsidRPr="002D1F96" w:rsidRDefault="00C30B5F" w:rsidP="00C30B5F">
          <w:pPr>
            <w:spacing w:after="0" w:line="276" w:lineRule="auto"/>
            <w:jc w:val="both"/>
            <w:rPr>
              <w:b/>
              <w:lang w:val="en-US"/>
            </w:rPr>
          </w:pPr>
          <w:r w:rsidRPr="002D1F96">
            <w:rPr>
              <w:b/>
              <w:lang w:val="en-US"/>
            </w:rPr>
            <w:t>The project partners set themselves the following goals:</w:t>
          </w:r>
        </w:p>
        <w:p w14:paraId="1216D0E1" w14:textId="77777777" w:rsidR="00C30B5F" w:rsidRPr="002D1F96" w:rsidRDefault="00C30B5F" w:rsidP="00C30B5F">
          <w:pPr>
            <w:spacing w:after="0" w:line="276" w:lineRule="auto"/>
            <w:jc w:val="both"/>
            <w:rPr>
              <w:b/>
              <w:lang w:val="en-US"/>
            </w:rPr>
          </w:pPr>
        </w:p>
        <w:p w14:paraId="10ADD82E" w14:textId="77777777" w:rsidR="00C30B5F" w:rsidRPr="002D1F96" w:rsidRDefault="00C30B5F" w:rsidP="000E059C">
          <w:pPr>
            <w:numPr>
              <w:ilvl w:val="0"/>
              <w:numId w:val="5"/>
            </w:numPr>
            <w:pBdr>
              <w:top w:val="nil"/>
              <w:left w:val="nil"/>
              <w:bottom w:val="nil"/>
              <w:right w:val="nil"/>
              <w:between w:val="nil"/>
            </w:pBdr>
            <w:spacing w:after="0" w:line="276" w:lineRule="auto"/>
            <w:jc w:val="both"/>
            <w:rPr>
              <w:color w:val="000000"/>
              <w:lang w:val="en-US"/>
            </w:rPr>
          </w:pPr>
          <w:r w:rsidRPr="002D1F96">
            <w:rPr>
              <w:color w:val="000000"/>
              <w:lang w:val="en-US"/>
            </w:rPr>
            <w:t>train 14 professionals from four organizations according to a common training scheme,</w:t>
          </w:r>
        </w:p>
        <w:p w14:paraId="329D7F6A" w14:textId="77777777" w:rsidR="00C30B5F" w:rsidRPr="002D1F96" w:rsidRDefault="00C30B5F" w:rsidP="000E059C">
          <w:pPr>
            <w:numPr>
              <w:ilvl w:val="0"/>
              <w:numId w:val="5"/>
            </w:numPr>
            <w:pBdr>
              <w:top w:val="nil"/>
              <w:left w:val="nil"/>
              <w:bottom w:val="nil"/>
              <w:right w:val="nil"/>
              <w:between w:val="nil"/>
            </w:pBdr>
            <w:spacing w:after="0" w:line="276" w:lineRule="auto"/>
            <w:jc w:val="both"/>
            <w:rPr>
              <w:color w:val="000000"/>
              <w:lang w:val="en-US"/>
            </w:rPr>
          </w:pPr>
          <w:r w:rsidRPr="002D1F96">
            <w:rPr>
              <w:lang w:val="en-US"/>
            </w:rPr>
            <w:t>conduct 30 presentations at schools in Austria and Slovenia (for students attending the 8th and 9th grades of a nine-year primary school in Slovenia, and for students in the 1st level of secondary school or, in the case of polytechnics, also in the 2nd level, in Austria),</w:t>
          </w:r>
        </w:p>
        <w:p w14:paraId="0A27592F" w14:textId="60A199FE" w:rsidR="00C30B5F" w:rsidRPr="002D1F96" w:rsidRDefault="00C30B5F" w:rsidP="000E059C">
          <w:pPr>
            <w:numPr>
              <w:ilvl w:val="0"/>
              <w:numId w:val="5"/>
            </w:numPr>
            <w:pBdr>
              <w:top w:val="nil"/>
              <w:left w:val="nil"/>
              <w:bottom w:val="nil"/>
              <w:right w:val="nil"/>
              <w:between w:val="nil"/>
            </w:pBdr>
            <w:spacing w:after="0" w:line="276" w:lineRule="auto"/>
            <w:jc w:val="both"/>
            <w:rPr>
              <w:color w:val="000000"/>
              <w:lang w:val="en-US"/>
            </w:rPr>
          </w:pPr>
          <w:r w:rsidRPr="002D1F96">
            <w:rPr>
              <w:lang w:val="en-US"/>
            </w:rPr>
            <w:t>involve 100 unemployed people in joint pilot testing in Austria and Slovenia.</w:t>
          </w:r>
        </w:p>
        <w:p w14:paraId="2C498F6E" w14:textId="77777777" w:rsidR="00C30B5F" w:rsidRPr="002D1F96" w:rsidRDefault="00C30B5F" w:rsidP="00C30B5F">
          <w:pPr>
            <w:pBdr>
              <w:top w:val="nil"/>
              <w:left w:val="nil"/>
              <w:bottom w:val="nil"/>
              <w:right w:val="nil"/>
              <w:between w:val="nil"/>
            </w:pBdr>
            <w:spacing w:line="276" w:lineRule="auto"/>
            <w:jc w:val="both"/>
            <w:rPr>
              <w:lang w:val="en-US"/>
            </w:rPr>
          </w:pPr>
        </w:p>
        <w:p w14:paraId="7E3B7987" w14:textId="77777777" w:rsidR="00C30B5F" w:rsidRPr="002D1F96" w:rsidRDefault="00C30B5F" w:rsidP="00C30B5F">
          <w:pPr>
            <w:pBdr>
              <w:top w:val="nil"/>
              <w:left w:val="nil"/>
              <w:bottom w:val="nil"/>
              <w:right w:val="nil"/>
              <w:between w:val="nil"/>
            </w:pBdr>
            <w:spacing w:line="276" w:lineRule="auto"/>
            <w:jc w:val="both"/>
            <w:rPr>
              <w:b/>
              <w:lang w:val="en-US"/>
            </w:rPr>
          </w:pPr>
          <w:r w:rsidRPr="002D1F96">
            <w:rPr>
              <w:b/>
              <w:lang w:val="en-US"/>
            </w:rPr>
            <w:t>The single steps of the CDO-VR project:</w:t>
          </w:r>
        </w:p>
        <w:p w14:paraId="4AB239B0"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Joint report on shortage occupations and related gender inequalities in Austria and Slovenia</w:t>
          </w:r>
        </w:p>
        <w:p w14:paraId="325BE257"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Joint specifications for the development of VR/AR tools</w:t>
          </w:r>
        </w:p>
        <w:p w14:paraId="0A06EF70"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Establishment of a joint VR/AR tool</w:t>
          </w:r>
        </w:p>
        <w:p w14:paraId="471C4845"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Design of a joint training scheme</w:t>
          </w:r>
        </w:p>
        <w:p w14:paraId="230D5BD4"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Implementation of a three-day workshop for participants from Austria and Slovenia</w:t>
          </w:r>
        </w:p>
        <w:p w14:paraId="5288A8E9"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Opening of VR/AR centres for shortage occupations with the help of VR in Austria and Slovenia</w:t>
          </w:r>
        </w:p>
        <w:p w14:paraId="5FC4C4C4"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Joint plan for the implementation of creative presentations of VR/AR applications in the field in Austria and Slovenia</w:t>
          </w:r>
        </w:p>
        <w:p w14:paraId="1ABD700B" w14:textId="77777777"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Joint evaluation report</w:t>
          </w:r>
        </w:p>
        <w:p w14:paraId="1D10274F" w14:textId="70800B7E" w:rsidR="00C30B5F" w:rsidRPr="002D1F96" w:rsidRDefault="00C30B5F" w:rsidP="000E059C">
          <w:pPr>
            <w:pStyle w:val="Odstavekseznama"/>
            <w:numPr>
              <w:ilvl w:val="0"/>
              <w:numId w:val="7"/>
            </w:numPr>
            <w:pBdr>
              <w:top w:val="nil"/>
              <w:left w:val="nil"/>
              <w:bottom w:val="nil"/>
              <w:right w:val="nil"/>
              <w:between w:val="nil"/>
            </w:pBdr>
            <w:spacing w:line="276" w:lineRule="auto"/>
            <w:jc w:val="both"/>
            <w:rPr>
              <w:lang w:val="en-US"/>
            </w:rPr>
          </w:pPr>
          <w:r w:rsidRPr="002D1F96">
            <w:rPr>
              <w:lang w:val="en-US"/>
            </w:rPr>
            <w:t>Study visits to Austria and Slovenia targeted workshops.</w:t>
          </w:r>
        </w:p>
        <w:p w14:paraId="58AFF38E" w14:textId="77777777" w:rsidR="00C30B5F" w:rsidRPr="002D1F96" w:rsidRDefault="00C30B5F" w:rsidP="00C30B5F">
          <w:pPr>
            <w:pBdr>
              <w:top w:val="nil"/>
              <w:left w:val="nil"/>
              <w:bottom w:val="nil"/>
              <w:right w:val="nil"/>
              <w:between w:val="nil"/>
            </w:pBdr>
            <w:spacing w:line="276" w:lineRule="auto"/>
            <w:jc w:val="both"/>
            <w:rPr>
              <w:b/>
              <w:lang w:val="en-US"/>
            </w:rPr>
          </w:pPr>
          <w:r w:rsidRPr="002D1F96">
            <w:rPr>
              <w:b/>
              <w:lang w:val="en-US"/>
            </w:rPr>
            <w:t>The structure of the Train the Trainer Workshops</w:t>
          </w:r>
        </w:p>
        <w:p w14:paraId="711F78FB" w14:textId="77777777" w:rsidR="00C30B5F" w:rsidRPr="002D1F96" w:rsidRDefault="00C30B5F" w:rsidP="00C30B5F">
          <w:pPr>
            <w:spacing w:line="276" w:lineRule="auto"/>
            <w:jc w:val="both"/>
            <w:rPr>
              <w:lang w:val="en-US"/>
            </w:rPr>
          </w:pPr>
          <w:r w:rsidRPr="002D1F96">
            <w:rPr>
              <w:lang w:val="en-US"/>
            </w:rPr>
            <w:t xml:space="preserve">The following document contains a summary and overview of the contents of the six modules from the Train the Trainer course on the following topics: </w:t>
          </w:r>
        </w:p>
        <w:p w14:paraId="5F7132B0" w14:textId="77777777" w:rsidR="00C30B5F" w:rsidRPr="002D1F96" w:rsidRDefault="00C30B5F" w:rsidP="000E059C">
          <w:pPr>
            <w:numPr>
              <w:ilvl w:val="0"/>
              <w:numId w:val="6"/>
            </w:numPr>
            <w:pBdr>
              <w:top w:val="nil"/>
              <w:left w:val="nil"/>
              <w:bottom w:val="nil"/>
              <w:right w:val="nil"/>
              <w:between w:val="nil"/>
            </w:pBdr>
            <w:spacing w:after="0" w:line="276" w:lineRule="auto"/>
            <w:jc w:val="both"/>
            <w:rPr>
              <w:lang w:val="en-US"/>
            </w:rPr>
          </w:pPr>
          <w:r w:rsidRPr="002D1F96">
            <w:rPr>
              <w:color w:val="000000"/>
              <w:lang w:val="en-US"/>
            </w:rPr>
            <w:t>Modul 1: The project and its environment</w:t>
          </w:r>
        </w:p>
        <w:p w14:paraId="14B26D5F" w14:textId="77777777" w:rsidR="00C30B5F" w:rsidRPr="002D1F96" w:rsidRDefault="00C30B5F" w:rsidP="000E059C">
          <w:pPr>
            <w:numPr>
              <w:ilvl w:val="0"/>
              <w:numId w:val="6"/>
            </w:numPr>
            <w:pBdr>
              <w:top w:val="nil"/>
              <w:left w:val="nil"/>
              <w:bottom w:val="nil"/>
              <w:right w:val="nil"/>
              <w:between w:val="nil"/>
            </w:pBdr>
            <w:spacing w:after="0" w:line="276" w:lineRule="auto"/>
            <w:jc w:val="both"/>
            <w:rPr>
              <w:lang w:val="en-US"/>
            </w:rPr>
          </w:pPr>
          <w:r w:rsidRPr="002D1F96">
            <w:rPr>
              <w:color w:val="000000"/>
              <w:lang w:val="en-US"/>
            </w:rPr>
            <w:t>Modul 2: Basic Modul - Our target-group under a gender perspective; Key Factors of Gender Sensitive Training</w:t>
          </w:r>
        </w:p>
        <w:p w14:paraId="1C1A8A6A" w14:textId="77777777" w:rsidR="00C30B5F" w:rsidRPr="002D1F96" w:rsidRDefault="00C30B5F" w:rsidP="000E059C">
          <w:pPr>
            <w:numPr>
              <w:ilvl w:val="0"/>
              <w:numId w:val="6"/>
            </w:numPr>
            <w:pBdr>
              <w:top w:val="nil"/>
              <w:left w:val="nil"/>
              <w:bottom w:val="nil"/>
              <w:right w:val="nil"/>
              <w:between w:val="nil"/>
            </w:pBdr>
            <w:spacing w:after="0" w:line="276" w:lineRule="auto"/>
            <w:jc w:val="both"/>
            <w:rPr>
              <w:lang w:val="en-US"/>
            </w:rPr>
          </w:pPr>
          <w:r w:rsidRPr="002D1F96">
            <w:rPr>
              <w:color w:val="000000"/>
              <w:lang w:val="en-US"/>
            </w:rPr>
            <w:t>Modul 3: Picking up and motivating our target group</w:t>
          </w:r>
        </w:p>
        <w:p w14:paraId="413CC120" w14:textId="77777777" w:rsidR="00C30B5F" w:rsidRPr="002D1F96" w:rsidRDefault="00C30B5F" w:rsidP="000E059C">
          <w:pPr>
            <w:numPr>
              <w:ilvl w:val="0"/>
              <w:numId w:val="6"/>
            </w:numPr>
            <w:pBdr>
              <w:top w:val="nil"/>
              <w:left w:val="nil"/>
              <w:bottom w:val="nil"/>
              <w:right w:val="nil"/>
              <w:between w:val="nil"/>
            </w:pBdr>
            <w:spacing w:after="0" w:line="276" w:lineRule="auto"/>
            <w:jc w:val="both"/>
            <w:rPr>
              <w:lang w:val="en-US"/>
            </w:rPr>
          </w:pPr>
          <w:r w:rsidRPr="002D1F96">
            <w:rPr>
              <w:color w:val="000000"/>
              <w:lang w:val="en-US"/>
            </w:rPr>
            <w:t>Modul 4: Outcome oriented methods and didactics in the context of CDO VR</w:t>
          </w:r>
        </w:p>
        <w:p w14:paraId="52C9C071" w14:textId="77777777" w:rsidR="00C30B5F" w:rsidRPr="002D1F96" w:rsidRDefault="00C30B5F" w:rsidP="000E059C">
          <w:pPr>
            <w:numPr>
              <w:ilvl w:val="0"/>
              <w:numId w:val="6"/>
            </w:numPr>
            <w:pBdr>
              <w:top w:val="nil"/>
              <w:left w:val="nil"/>
              <w:bottom w:val="nil"/>
              <w:right w:val="nil"/>
              <w:between w:val="nil"/>
            </w:pBdr>
            <w:spacing w:after="0" w:line="276" w:lineRule="auto"/>
            <w:jc w:val="both"/>
            <w:rPr>
              <w:lang w:val="en-US"/>
            </w:rPr>
          </w:pPr>
          <w:r w:rsidRPr="002D1F96">
            <w:rPr>
              <w:color w:val="000000"/>
              <w:lang w:val="en-US"/>
            </w:rPr>
            <w:t>Modul 5: Using the VR tool</w:t>
          </w:r>
        </w:p>
        <w:p w14:paraId="20E88465" w14:textId="77777777" w:rsidR="00C30B5F" w:rsidRPr="002D1F96" w:rsidRDefault="00C30B5F" w:rsidP="000E059C">
          <w:pPr>
            <w:numPr>
              <w:ilvl w:val="0"/>
              <w:numId w:val="6"/>
            </w:numPr>
            <w:pBdr>
              <w:top w:val="nil"/>
              <w:left w:val="nil"/>
              <w:bottom w:val="nil"/>
              <w:right w:val="nil"/>
              <w:between w:val="nil"/>
            </w:pBdr>
            <w:spacing w:after="160" w:line="276" w:lineRule="auto"/>
            <w:jc w:val="both"/>
            <w:rPr>
              <w:lang w:val="en-US"/>
            </w:rPr>
          </w:pPr>
          <w:r w:rsidRPr="002D1F96">
            <w:rPr>
              <w:color w:val="000000"/>
              <w:lang w:val="en-US"/>
            </w:rPr>
            <w:t>Modul 6: Follow-up and reflection</w:t>
          </w:r>
        </w:p>
        <w:p w14:paraId="17138A74" w14:textId="77777777" w:rsidR="00C30B5F" w:rsidRPr="002D1F96" w:rsidRDefault="00C30B5F" w:rsidP="00C30B5F">
          <w:pPr>
            <w:spacing w:line="276" w:lineRule="auto"/>
            <w:jc w:val="both"/>
            <w:rPr>
              <w:lang w:val="en-US"/>
            </w:rPr>
          </w:pPr>
          <w:r w:rsidRPr="002D1F96">
            <w:rPr>
              <w:lang w:val="en-US"/>
            </w:rPr>
            <w:t>You find the Structure of the Train the Trainer modules in the document “Common training scheme for participants: Train the trainer” which is attached as an annex at the end of this handbook.</w:t>
          </w:r>
        </w:p>
        <w:p w14:paraId="63B33BE3" w14:textId="77777777" w:rsidR="00C30B5F" w:rsidRPr="002D1F96" w:rsidRDefault="00C30B5F" w:rsidP="00C30B5F">
          <w:pPr>
            <w:spacing w:line="276" w:lineRule="auto"/>
            <w:jc w:val="both"/>
            <w:rPr>
              <w:lang w:val="en-US"/>
            </w:rPr>
          </w:pPr>
        </w:p>
        <w:p w14:paraId="394876E0" w14:textId="77777777" w:rsidR="00DD184A" w:rsidRPr="002D1F96" w:rsidRDefault="00DD184A" w:rsidP="00DD184A">
          <w:pPr>
            <w:spacing w:before="240" w:after="0" w:line="276" w:lineRule="auto"/>
            <w:jc w:val="both"/>
            <w:rPr>
              <w:lang w:val="en-US"/>
            </w:rPr>
          </w:pPr>
        </w:p>
        <w:p w14:paraId="5EEB12DD" w14:textId="77777777" w:rsidR="00C30B5F" w:rsidRPr="002D1F96" w:rsidRDefault="00C30B5F" w:rsidP="004F3CEC">
          <w:pPr>
            <w:pStyle w:val="Naslov1"/>
            <w:rPr>
              <w:lang w:val="en-US"/>
            </w:rPr>
          </w:pPr>
          <w:bookmarkStart w:id="10" w:name="_Toc208992329"/>
          <w:r w:rsidRPr="002D1F96">
            <w:rPr>
              <w:lang w:val="en-US"/>
            </w:rPr>
            <w:lastRenderedPageBreak/>
            <w:t>The project and its environment</w:t>
          </w:r>
          <w:bookmarkEnd w:id="10"/>
        </w:p>
        <w:p w14:paraId="043B8E4E" w14:textId="77777777" w:rsidR="003035EA" w:rsidRPr="002D1F96" w:rsidRDefault="003035EA" w:rsidP="00C2794B">
          <w:pPr>
            <w:shd w:val="clear" w:color="auto" w:fill="D5D6DD" w:themeFill="accent4" w:themeFillTint="66"/>
            <w:spacing w:after="0" w:line="276" w:lineRule="auto"/>
            <w:jc w:val="both"/>
            <w:rPr>
              <w:b/>
              <w:sz w:val="24"/>
              <w:szCs w:val="24"/>
              <w:lang w:val="en-US"/>
            </w:rPr>
          </w:pPr>
          <w:r w:rsidRPr="002D1F96">
            <w:rPr>
              <w:b/>
              <w:sz w:val="24"/>
              <w:szCs w:val="24"/>
              <w:lang w:val="en-US"/>
            </w:rPr>
            <w:t>Module 1</w:t>
          </w:r>
        </w:p>
        <w:p w14:paraId="7BCEED5F" w14:textId="77777777" w:rsidR="003035EA" w:rsidRPr="002D1F96" w:rsidRDefault="003035EA" w:rsidP="00284D56">
          <w:pPr>
            <w:numPr>
              <w:ilvl w:val="0"/>
              <w:numId w:val="8"/>
            </w:numPr>
            <w:pBdr>
              <w:top w:val="nil"/>
              <w:left w:val="nil"/>
              <w:bottom w:val="nil"/>
              <w:right w:val="nil"/>
              <w:between w:val="nil"/>
            </w:pBdr>
            <w:shd w:val="clear" w:color="auto" w:fill="D5D6DD" w:themeFill="accent4" w:themeFillTint="66"/>
            <w:spacing w:after="0" w:line="276" w:lineRule="auto"/>
            <w:ind w:left="357" w:hanging="357"/>
            <w:rPr>
              <w:color w:val="000000"/>
              <w:lang w:val="en-US"/>
            </w:rPr>
          </w:pPr>
          <w:r w:rsidRPr="002D1F96">
            <w:rPr>
              <w:color w:val="000000"/>
              <w:lang w:val="en-US"/>
            </w:rPr>
            <w:t>Why CDO VR</w:t>
          </w:r>
        </w:p>
        <w:p w14:paraId="4C7547B4" w14:textId="77777777" w:rsidR="003035EA" w:rsidRPr="002D1F96" w:rsidRDefault="003035EA" w:rsidP="00284D56">
          <w:pPr>
            <w:numPr>
              <w:ilvl w:val="0"/>
              <w:numId w:val="8"/>
            </w:numPr>
            <w:pBdr>
              <w:top w:val="nil"/>
              <w:left w:val="nil"/>
              <w:bottom w:val="nil"/>
              <w:right w:val="nil"/>
              <w:between w:val="nil"/>
            </w:pBdr>
            <w:shd w:val="clear" w:color="auto" w:fill="D5D6DD" w:themeFill="accent4" w:themeFillTint="66"/>
            <w:spacing w:after="0" w:line="276" w:lineRule="auto"/>
            <w:ind w:left="357" w:hanging="357"/>
            <w:rPr>
              <w:color w:val="000000"/>
              <w:lang w:val="en-US"/>
            </w:rPr>
          </w:pPr>
          <w:bookmarkStart w:id="11" w:name="_heading=h.k8ad9tx4ij41" w:colFirst="0" w:colLast="0"/>
          <w:bookmarkEnd w:id="11"/>
          <w:r w:rsidRPr="002D1F96">
            <w:rPr>
              <w:color w:val="000000"/>
              <w:lang w:val="en-US"/>
            </w:rPr>
            <w:t>Opportunities - general use of VR</w:t>
          </w:r>
        </w:p>
        <w:p w14:paraId="4A4C9756" w14:textId="77777777" w:rsidR="003035EA" w:rsidRPr="002D1F96" w:rsidRDefault="003035EA" w:rsidP="00284D56">
          <w:pPr>
            <w:numPr>
              <w:ilvl w:val="0"/>
              <w:numId w:val="8"/>
            </w:numPr>
            <w:pBdr>
              <w:top w:val="nil"/>
              <w:left w:val="nil"/>
              <w:bottom w:val="nil"/>
              <w:right w:val="nil"/>
              <w:between w:val="nil"/>
            </w:pBdr>
            <w:shd w:val="clear" w:color="auto" w:fill="D5D6DD" w:themeFill="accent4" w:themeFillTint="66"/>
            <w:spacing w:after="0" w:line="276" w:lineRule="auto"/>
            <w:ind w:left="357" w:hanging="357"/>
            <w:rPr>
              <w:color w:val="000000"/>
              <w:lang w:val="en-US"/>
            </w:rPr>
          </w:pPr>
          <w:r w:rsidRPr="002D1F96">
            <w:rPr>
              <w:color w:val="000000"/>
              <w:lang w:val="en-US"/>
            </w:rPr>
            <w:t>Labour market in Austria and Slovenia with a focus on deficit occupations</w:t>
          </w:r>
        </w:p>
        <w:p w14:paraId="77569B00" w14:textId="77777777" w:rsidR="003035EA" w:rsidRPr="002D1F96" w:rsidRDefault="003035EA" w:rsidP="00284D56">
          <w:pPr>
            <w:numPr>
              <w:ilvl w:val="0"/>
              <w:numId w:val="8"/>
            </w:numPr>
            <w:pBdr>
              <w:top w:val="nil"/>
              <w:left w:val="nil"/>
              <w:bottom w:val="nil"/>
              <w:right w:val="nil"/>
              <w:between w:val="nil"/>
            </w:pBdr>
            <w:shd w:val="clear" w:color="auto" w:fill="D5D6DD" w:themeFill="accent4" w:themeFillTint="66"/>
            <w:spacing w:after="0" w:line="276" w:lineRule="auto"/>
            <w:ind w:left="357" w:hanging="357"/>
            <w:rPr>
              <w:color w:val="000000"/>
              <w:lang w:val="en-US"/>
            </w:rPr>
          </w:pPr>
          <w:r w:rsidRPr="002D1F96">
            <w:rPr>
              <w:color w:val="000000"/>
              <w:lang w:val="en-US"/>
            </w:rPr>
            <w:t>Insights into Good Practice in Counselling - Theoretical and practical approaches in the CDO-VR partnership</w:t>
          </w:r>
        </w:p>
        <w:p w14:paraId="50854A42" w14:textId="77777777" w:rsidR="003035EA" w:rsidRPr="002D1F96" w:rsidRDefault="003035EA" w:rsidP="00284D56">
          <w:pPr>
            <w:numPr>
              <w:ilvl w:val="0"/>
              <w:numId w:val="8"/>
            </w:numPr>
            <w:pBdr>
              <w:top w:val="nil"/>
              <w:left w:val="nil"/>
              <w:bottom w:val="nil"/>
              <w:right w:val="nil"/>
              <w:between w:val="nil"/>
            </w:pBdr>
            <w:shd w:val="clear" w:color="auto" w:fill="D5D6DD" w:themeFill="accent4" w:themeFillTint="66"/>
            <w:spacing w:after="0" w:line="276" w:lineRule="auto"/>
            <w:ind w:left="357" w:hanging="357"/>
            <w:rPr>
              <w:color w:val="000000"/>
              <w:lang w:val="en-US"/>
            </w:rPr>
          </w:pPr>
          <w:r w:rsidRPr="002D1F96">
            <w:rPr>
              <w:color w:val="000000"/>
              <w:lang w:val="en-US"/>
            </w:rPr>
            <w:t>Counselling and awareness-raising in the context of CDO-VR</w:t>
          </w:r>
        </w:p>
        <w:p w14:paraId="247E982D" w14:textId="77777777" w:rsidR="003035EA" w:rsidRPr="002D1F96" w:rsidRDefault="003035EA" w:rsidP="003035EA">
          <w:pPr>
            <w:spacing w:after="0"/>
            <w:rPr>
              <w:highlight w:val="yellow"/>
              <w:lang w:val="en-US"/>
            </w:rPr>
          </w:pPr>
        </w:p>
        <w:p w14:paraId="27A0B3CA" w14:textId="77777777" w:rsidR="003035EA" w:rsidRPr="002D1F96" w:rsidRDefault="003035EA" w:rsidP="003035EA">
          <w:pPr>
            <w:spacing w:line="276" w:lineRule="auto"/>
            <w:jc w:val="both"/>
            <w:rPr>
              <w:color w:val="000000"/>
              <w:lang w:val="en-US"/>
            </w:rPr>
          </w:pPr>
          <w:r w:rsidRPr="002D1F96">
            <w:rPr>
              <w:color w:val="000000"/>
              <w:lang w:val="en-US"/>
            </w:rPr>
            <w:t xml:space="preserve">In this module we will briefly introduce the background to the project CDO-VR and the main challenges Slovenia and Austria are facing </w:t>
          </w:r>
          <w:r w:rsidRPr="002D1F96">
            <w:rPr>
              <w:lang w:val="en-US"/>
            </w:rPr>
            <w:t>in the deficit</w:t>
          </w:r>
          <w:r w:rsidRPr="002D1F96">
            <w:rPr>
              <w:color w:val="000000"/>
              <w:lang w:val="en-US"/>
            </w:rPr>
            <w:t xml:space="preserve"> occupation area. More detailed information is contained in the following publications of the project: </w:t>
          </w:r>
          <w:r w:rsidRPr="002D1F96">
            <w:rPr>
              <w:i/>
              <w:color w:val="000000"/>
              <w:lang w:val="en-US"/>
            </w:rPr>
            <w:t>Joint report on deficit occupations in Slovenia and Austria</w:t>
          </w:r>
          <w:r w:rsidRPr="002D1F96">
            <w:rPr>
              <w:color w:val="000000"/>
              <w:lang w:val="en-US"/>
            </w:rPr>
            <w:t xml:space="preserve"> and </w:t>
          </w:r>
          <w:r w:rsidRPr="002D1F96">
            <w:rPr>
              <w:i/>
              <w:color w:val="000000"/>
              <w:lang w:val="en-US"/>
            </w:rPr>
            <w:t>Common specifications for the development of VR</w:t>
          </w:r>
          <w:r w:rsidRPr="002D1F96">
            <w:rPr>
              <w:color w:val="000000"/>
              <w:lang w:val="en-US"/>
            </w:rPr>
            <w:t xml:space="preserve">. In the economy the lack of adequate personnel is reflected in poor competitiveness of the economy in the region. The participants in our training program will learn about the problems in the labour market and why promotion of deficit occupations is so important. They will understand how we can achieve the goal of the project – to arouse interest among young people and unemployed people who are choosing or changing their career path – with VR. It is important that we </w:t>
          </w:r>
          <w:r w:rsidRPr="002D1F96">
            <w:rPr>
              <w:lang w:val="en-US"/>
            </w:rPr>
            <w:t>raise</w:t>
          </w:r>
          <w:r w:rsidRPr="002D1F96">
            <w:rPr>
              <w:color w:val="000000"/>
              <w:lang w:val="en-US"/>
            </w:rPr>
            <w:t xml:space="preserve"> visibility, role and importance of deficit occupations in society. </w:t>
          </w:r>
        </w:p>
        <w:p w14:paraId="5F7666F9" w14:textId="77777777" w:rsidR="003035EA" w:rsidRPr="002D1F96" w:rsidRDefault="003035EA" w:rsidP="00284D56">
          <w:pPr>
            <w:pStyle w:val="Naslov2"/>
            <w:numPr>
              <w:ilvl w:val="1"/>
              <w:numId w:val="9"/>
            </w:numPr>
            <w:rPr>
              <w:lang w:val="en-US"/>
            </w:rPr>
          </w:pPr>
          <w:bookmarkStart w:id="12" w:name="_heading=h.4cjg60kxqie0" w:colFirst="0" w:colLast="0"/>
          <w:bookmarkStart w:id="13" w:name="_Toc208992330"/>
          <w:bookmarkEnd w:id="12"/>
          <w:r w:rsidRPr="002D1F96">
            <w:rPr>
              <w:lang w:val="en-US"/>
            </w:rPr>
            <w:t>Why CDO-VR</w:t>
          </w:r>
          <w:bookmarkEnd w:id="13"/>
        </w:p>
        <w:p w14:paraId="68277261" w14:textId="77777777" w:rsidR="003035EA" w:rsidRPr="002D1F96" w:rsidRDefault="003035EA" w:rsidP="003035EA">
          <w:pPr>
            <w:spacing w:line="276" w:lineRule="auto"/>
            <w:jc w:val="both"/>
            <w:rPr>
              <w:lang w:val="en-US"/>
            </w:rPr>
          </w:pPr>
          <w:r w:rsidRPr="002D1F96">
            <w:rPr>
              <w:lang w:val="en-US"/>
            </w:rPr>
            <w:t>VR provides realistic, risk-free environments to assess problem-solving, decision-making, and hands-on skills. Modern VR is delivered through a headset, which allows the user to see and hear the 3D environment. In this way the user is totally immersed in the virtual environment, as it replaces the physical environment around them.</w:t>
          </w:r>
        </w:p>
        <w:p w14:paraId="4C5BE5CE" w14:textId="77777777" w:rsidR="003035EA" w:rsidRPr="002D1F96" w:rsidRDefault="003035EA" w:rsidP="003035EA">
          <w:pPr>
            <w:spacing w:line="276" w:lineRule="auto"/>
            <w:jc w:val="both"/>
            <w:rPr>
              <w:lang w:val="en-US"/>
            </w:rPr>
          </w:pPr>
          <w:r w:rsidRPr="002D1F96">
            <w:rPr>
              <w:lang w:val="en-US"/>
            </w:rPr>
            <w:t>Virtual reality benefits participants, girls and boys in the career orientation phase or young job seekers planning their future on the job market by creating new employment opportunities that meet individual’s needs. VR allows all three of learning styles visual–auditory–kinaesthetic to be targeted in one application. CDO VR training programs are designed to simulate real-life situations in a controlled environment. This allows candidates to assess their skills without the risk of making costly and time-consuming mistakes.</w:t>
          </w:r>
        </w:p>
        <w:p w14:paraId="7C8BDF42" w14:textId="77777777" w:rsidR="003035EA" w:rsidRPr="002D1F96" w:rsidRDefault="003035EA" w:rsidP="003035EA">
          <w:pPr>
            <w:spacing w:line="276" w:lineRule="auto"/>
            <w:jc w:val="both"/>
            <w:rPr>
              <w:lang w:val="en-US"/>
            </w:rPr>
          </w:pPr>
          <w:r w:rsidRPr="002D1F96">
            <w:rPr>
              <w:lang w:val="en-US"/>
            </w:rPr>
            <w:t>In VR participants practice new skills in a safe environment. Testing their skills in VR centres allows interested individuals to gain experience in a work environment. So, before students decide to study for a deficit occupation an unemployed worker makes a big decision about transferring their career to another field, they have the opportunity to test their skills in a VR work environment. As a result, candidates gain more confidence when performing tasks in the workplace or they get the advice about their competences and suggested working field for them.</w:t>
          </w:r>
        </w:p>
        <w:p w14:paraId="1D00D580" w14:textId="77777777" w:rsidR="003035EA" w:rsidRPr="002D1F96" w:rsidRDefault="003035EA" w:rsidP="003035EA">
          <w:pPr>
            <w:spacing w:line="276" w:lineRule="auto"/>
            <w:jc w:val="both"/>
            <w:rPr>
              <w:lang w:val="en-US"/>
            </w:rPr>
          </w:pPr>
          <w:r w:rsidRPr="002D1F96">
            <w:rPr>
              <w:lang w:val="en-US"/>
            </w:rPr>
            <w:t>CDO VR can identify interests and strengths of participants explore a diverse range of opportunities to build experience and clarity about their goals, and empower them to pursue paths they find personally meaningful. CDO VR centre is very useful tool not only for participants, also for schools, organisations who work with young people on their future planning on the labour market, it could be useful for companies and it is useful for employment service because they gain more predictive and accurate results about candidates’ skills. </w:t>
          </w:r>
        </w:p>
        <w:p w14:paraId="440B3FFB" w14:textId="77777777" w:rsidR="003035EA" w:rsidRPr="002D1F96" w:rsidRDefault="003035EA" w:rsidP="00284D56">
          <w:pPr>
            <w:pStyle w:val="Naslov2"/>
            <w:numPr>
              <w:ilvl w:val="1"/>
              <w:numId w:val="9"/>
            </w:numPr>
            <w:rPr>
              <w:lang w:val="en-US"/>
            </w:rPr>
          </w:pPr>
          <w:bookmarkStart w:id="14" w:name="_heading=h.apff0ntskgpy" w:colFirst="0" w:colLast="0"/>
          <w:bookmarkStart w:id="15" w:name="_Toc208992331"/>
          <w:bookmarkEnd w:id="14"/>
          <w:r w:rsidRPr="002D1F96">
            <w:rPr>
              <w:lang w:val="en-US"/>
            </w:rPr>
            <w:lastRenderedPageBreak/>
            <w:t>Opportunities – general use of VR</w:t>
          </w:r>
          <w:bookmarkEnd w:id="15"/>
        </w:p>
        <w:p w14:paraId="32A4298A" w14:textId="77777777" w:rsidR="003035EA" w:rsidRPr="002D1F96" w:rsidRDefault="003035EA" w:rsidP="003035EA">
          <w:pPr>
            <w:spacing w:line="276" w:lineRule="auto"/>
            <w:jc w:val="both"/>
            <w:rPr>
              <w:lang w:val="en-US"/>
            </w:rPr>
          </w:pPr>
          <w:r w:rsidRPr="002D1F96">
            <w:rPr>
              <w:lang w:val="en-US"/>
            </w:rPr>
            <w:t>Virtual training is education of the future. Virtual reality in general enables ways of learning that simply cannot be shown to users with a traditional approach.</w:t>
          </w:r>
        </w:p>
        <w:p w14:paraId="5EDA5272" w14:textId="77777777" w:rsidR="003035EA" w:rsidRPr="002D1F96" w:rsidRDefault="003035EA" w:rsidP="003035EA">
          <w:pPr>
            <w:spacing w:line="276" w:lineRule="auto"/>
            <w:jc w:val="both"/>
            <w:rPr>
              <w:lang w:val="en-US"/>
            </w:rPr>
          </w:pPr>
          <w:r w:rsidRPr="002D1F96">
            <w:rPr>
              <w:lang w:val="en-US"/>
            </w:rPr>
            <w:t>With virtual reality and simulations, we can conduct much better user testing without having to visit an employer. We can also get faster feedback, which can lead to better job planning for job seekers and more accurate career advice for students.</w:t>
          </w:r>
        </w:p>
        <w:p w14:paraId="7899CBE8" w14:textId="77777777" w:rsidR="003035EA" w:rsidRPr="002D1F96" w:rsidRDefault="003035EA" w:rsidP="003035EA">
          <w:pPr>
            <w:spacing w:line="276" w:lineRule="auto"/>
            <w:jc w:val="both"/>
            <w:rPr>
              <w:lang w:val="en-US"/>
            </w:rPr>
          </w:pPr>
          <w:r w:rsidRPr="002D1F96">
            <w:rPr>
              <w:lang w:val="en-US"/>
            </w:rPr>
            <w:t>The use of virtual reality is also more and more common in employee training. Many large companies are using virtual reality to train their staff in both technical and customer-facing skills, ensuring that their teams are prepared for everything: from planning to delivering superior customer service.</w:t>
          </w:r>
        </w:p>
        <w:p w14:paraId="3F308415" w14:textId="77777777" w:rsidR="003035EA" w:rsidRPr="002D1F96" w:rsidRDefault="003035EA" w:rsidP="003035EA">
          <w:pPr>
            <w:spacing w:line="276" w:lineRule="auto"/>
            <w:jc w:val="both"/>
            <w:rPr>
              <w:lang w:val="en-US"/>
            </w:rPr>
          </w:pPr>
          <w:r w:rsidRPr="002D1F96">
            <w:rPr>
              <w:lang w:val="en-US"/>
            </w:rPr>
            <w:t>During a VR-based virtual assessment we can collect performance data on the user. Data from virtual assessments can give us deeper insight into candidate and employee awareness, expertise, and skill. Over time, this kind of data can help us understand patterns - for example, whether certain groups prefer one type of work over another, or how engaged they are in the experience.</w:t>
          </w:r>
        </w:p>
        <w:p w14:paraId="4347FCC2" w14:textId="77777777" w:rsidR="003035EA" w:rsidRPr="002D1F96" w:rsidRDefault="003035EA" w:rsidP="003035EA">
          <w:pPr>
            <w:spacing w:line="276" w:lineRule="auto"/>
            <w:jc w:val="both"/>
            <w:rPr>
              <w:lang w:val="en-US"/>
            </w:rPr>
          </w:pPr>
          <w:r w:rsidRPr="002D1F96">
            <w:rPr>
              <w:lang w:val="en-US"/>
            </w:rPr>
            <w:t>The application developed within the CDO-VR project is informative. It is designed to inform people about the occupation and to observe how they participate in different tasks in VR - for example, whether they complete them, how much help they need and how they react to a short self-assessment at the end. Over time, this kind of information can help us understand patterns — for example, whether certain groups tend to prefer one type of job over another, or how engaged they are in the experience.</w:t>
          </w:r>
        </w:p>
        <w:p w14:paraId="4560DDF5" w14:textId="66B600F8" w:rsidR="003035EA" w:rsidRPr="002D1F96" w:rsidRDefault="003035EA" w:rsidP="00284D56">
          <w:pPr>
            <w:pStyle w:val="Naslov2"/>
            <w:numPr>
              <w:ilvl w:val="1"/>
              <w:numId w:val="9"/>
            </w:numPr>
            <w:rPr>
              <w:lang w:val="en-US"/>
            </w:rPr>
          </w:pPr>
          <w:bookmarkStart w:id="16" w:name="_Toc208992332"/>
          <w:r w:rsidRPr="002D1F96">
            <w:rPr>
              <w:lang w:val="en-US"/>
            </w:rPr>
            <w:t>Labour market in Austria and Slovenia with a focus on deficit occupations</w:t>
          </w:r>
          <w:bookmarkEnd w:id="16"/>
        </w:p>
        <w:p w14:paraId="302FEBFA" w14:textId="77777777" w:rsidR="003035EA" w:rsidRPr="002D1F96" w:rsidRDefault="003035EA" w:rsidP="003035EA">
          <w:pPr>
            <w:spacing w:before="240" w:line="276" w:lineRule="auto"/>
            <w:jc w:val="both"/>
            <w:rPr>
              <w:lang w:val="en-US"/>
            </w:rPr>
          </w:pPr>
          <w:r w:rsidRPr="002D1F96">
            <w:rPr>
              <w:lang w:val="en-US"/>
            </w:rPr>
            <w:t xml:space="preserve">In the Interreg project CDO-VR we implemented the research about deficit occupations and have produced a publication </w:t>
          </w:r>
          <w:r w:rsidRPr="002D1F96">
            <w:rPr>
              <w:i/>
              <w:lang w:val="en-US"/>
            </w:rPr>
            <w:t>Joint report on deficit occupations in Slovenia and Austria</w:t>
          </w:r>
          <w:r w:rsidRPr="002D1F96">
            <w:rPr>
              <w:lang w:val="en-US"/>
            </w:rPr>
            <w:t>. But the data is changing quickly. For further information about the labour market in Slovenia and Austria the trainers will stay up to date by checking fresh for example, via these links and other available sites:</w:t>
          </w:r>
        </w:p>
        <w:p w14:paraId="397CA5D8" w14:textId="77777777" w:rsidR="003035EA" w:rsidRPr="002D1F96" w:rsidRDefault="004E5D55" w:rsidP="00284D56">
          <w:pPr>
            <w:pStyle w:val="Odstavekseznama"/>
            <w:numPr>
              <w:ilvl w:val="0"/>
              <w:numId w:val="10"/>
            </w:numPr>
            <w:spacing w:after="0" w:line="276" w:lineRule="auto"/>
            <w:jc w:val="both"/>
            <w:rPr>
              <w:u w:val="single"/>
              <w:lang w:val="en-US"/>
            </w:rPr>
          </w:pPr>
          <w:hyperlink r:id="rId21" w:history="1">
            <w:r w:rsidR="003035EA" w:rsidRPr="002D1F96">
              <w:rPr>
                <w:rStyle w:val="Hiperpovezava"/>
                <w:color w:val="auto"/>
                <w:lang w:val="en-US"/>
              </w:rPr>
              <w:t>https://www.ess.gov.si</w:t>
            </w:r>
          </w:hyperlink>
          <w:bookmarkStart w:id="17" w:name="_heading=h.pgwtgpmwi5x5" w:colFirst="0" w:colLast="0"/>
          <w:bookmarkEnd w:id="17"/>
        </w:p>
        <w:p w14:paraId="7DF32901" w14:textId="77777777" w:rsidR="003035EA" w:rsidRPr="002D1F96" w:rsidRDefault="004E5D55" w:rsidP="00284D56">
          <w:pPr>
            <w:pStyle w:val="Odstavekseznama"/>
            <w:numPr>
              <w:ilvl w:val="0"/>
              <w:numId w:val="10"/>
            </w:numPr>
            <w:spacing w:after="0" w:line="276" w:lineRule="auto"/>
            <w:jc w:val="both"/>
            <w:rPr>
              <w:u w:val="single"/>
              <w:lang w:val="en-US"/>
            </w:rPr>
          </w:pPr>
          <w:hyperlink r:id="rId22" w:history="1">
            <w:r w:rsidR="003035EA" w:rsidRPr="002D1F96">
              <w:rPr>
                <w:rStyle w:val="Hiperpovezava"/>
                <w:color w:val="auto"/>
                <w:lang w:val="en-US"/>
              </w:rPr>
              <w:t>https://www.stat.si</w:t>
            </w:r>
          </w:hyperlink>
          <w:r w:rsidR="003035EA" w:rsidRPr="002D1F96">
            <w:rPr>
              <w:u w:val="single"/>
              <w:lang w:val="en-US"/>
            </w:rPr>
            <w:t xml:space="preserve"> </w:t>
          </w:r>
        </w:p>
        <w:p w14:paraId="74790DE3" w14:textId="77777777" w:rsidR="003035EA" w:rsidRPr="002D1F96" w:rsidRDefault="004E5D55" w:rsidP="00284D56">
          <w:pPr>
            <w:pStyle w:val="Odstavekseznama"/>
            <w:numPr>
              <w:ilvl w:val="0"/>
              <w:numId w:val="10"/>
            </w:numPr>
            <w:spacing w:after="0" w:line="276" w:lineRule="auto"/>
            <w:jc w:val="both"/>
            <w:rPr>
              <w:u w:val="single"/>
              <w:lang w:val="en-US"/>
            </w:rPr>
          </w:pPr>
          <w:hyperlink r:id="rId23" w:history="1">
            <w:r w:rsidR="003035EA" w:rsidRPr="002D1F96">
              <w:rPr>
                <w:rStyle w:val="Hiperpovezava"/>
                <w:color w:val="auto"/>
                <w:lang w:val="en-US"/>
              </w:rPr>
              <w:t>https://www.ams.at</w:t>
            </w:r>
          </w:hyperlink>
          <w:r w:rsidR="003035EA" w:rsidRPr="002D1F96">
            <w:rPr>
              <w:u w:val="single"/>
              <w:lang w:val="en-US"/>
            </w:rPr>
            <w:t xml:space="preserve"> </w:t>
          </w:r>
        </w:p>
        <w:p w14:paraId="6316A77D" w14:textId="77777777" w:rsidR="003035EA" w:rsidRPr="002D1F96" w:rsidRDefault="004E5D55" w:rsidP="00284D56">
          <w:pPr>
            <w:pStyle w:val="Odstavekseznama"/>
            <w:numPr>
              <w:ilvl w:val="0"/>
              <w:numId w:val="10"/>
            </w:numPr>
            <w:spacing w:after="0" w:line="276" w:lineRule="auto"/>
            <w:jc w:val="both"/>
            <w:rPr>
              <w:u w:val="single"/>
              <w:lang w:val="en-US"/>
            </w:rPr>
          </w:pPr>
          <w:hyperlink r:id="rId24" w:history="1">
            <w:r w:rsidR="003035EA" w:rsidRPr="002D1F96">
              <w:rPr>
                <w:rStyle w:val="Hiperpovezava"/>
                <w:color w:val="auto"/>
                <w:lang w:val="en-US"/>
              </w:rPr>
              <w:t>https://www.statistik.at</w:t>
            </w:r>
          </w:hyperlink>
        </w:p>
        <w:p w14:paraId="77244125" w14:textId="77777777" w:rsidR="003035EA" w:rsidRPr="002D1F96" w:rsidRDefault="003035EA" w:rsidP="003035EA">
          <w:pPr>
            <w:spacing w:after="0" w:line="276" w:lineRule="auto"/>
            <w:jc w:val="both"/>
            <w:rPr>
              <w:color w:val="0000FF"/>
              <w:u w:val="single"/>
              <w:lang w:val="en-US"/>
            </w:rPr>
          </w:pPr>
        </w:p>
        <w:p w14:paraId="44E4275F" w14:textId="77777777" w:rsidR="003035EA" w:rsidRPr="002D1F96" w:rsidRDefault="003035EA" w:rsidP="003035EA">
          <w:pPr>
            <w:spacing w:after="0" w:line="276" w:lineRule="auto"/>
            <w:jc w:val="both"/>
            <w:rPr>
              <w:color w:val="000000"/>
              <w:lang w:val="en-US"/>
            </w:rPr>
          </w:pPr>
          <w:r w:rsidRPr="002D1F96">
            <w:rPr>
              <w:color w:val="000000"/>
              <w:lang w:val="en-US"/>
            </w:rPr>
            <w:t xml:space="preserve">The overall objective of the CDO-VR project is to stimulate the interest of young and unemployed people, especially from rural backgrounds, who are making a decision and choosing/changing their career path. In CDO VR, they get information and experience </w:t>
          </w:r>
          <w:r w:rsidRPr="002D1F96">
            <w:rPr>
              <w:lang w:val="en-US"/>
            </w:rPr>
            <w:t>professions that</w:t>
          </w:r>
          <w:r w:rsidRPr="002D1F96">
            <w:rPr>
              <w:color w:val="000000"/>
              <w:lang w:val="en-US"/>
            </w:rPr>
            <w:t xml:space="preserve"> are considered to be in deficit in both Slovenia and Austria, through an innovative and collaborative approach using virtual reality. Furthermore, the partners aim to raise the visibility, role and importance of deficit occupations in society, thereby improving the labour market position of the target groups and potentially retaining staff on both sides of the borders. On the basis of a joint report on Deficit occupations, we have identified occupations that rank high in both countries. We have selected six professions for which a virtual environment is developed in the project. The occupations were selected from the following sectors: Electrical engineering, </w:t>
          </w:r>
          <w:r w:rsidRPr="002D1F96">
            <w:rPr>
              <w:color w:val="000000"/>
              <w:lang w:val="en-US"/>
            </w:rPr>
            <w:lastRenderedPageBreak/>
            <w:t>Metalworking, Construction, Information and communication technology (ICT), Healthcare and Hospitality industry.</w:t>
          </w:r>
        </w:p>
        <w:p w14:paraId="7FC735F5" w14:textId="77777777" w:rsidR="003035EA" w:rsidRPr="002D1F96" w:rsidRDefault="003035EA" w:rsidP="003035EA">
          <w:pPr>
            <w:spacing w:after="0" w:line="276" w:lineRule="auto"/>
            <w:jc w:val="both"/>
            <w:rPr>
              <w:color w:val="000000"/>
              <w:lang w:val="en-US"/>
            </w:rPr>
          </w:pPr>
        </w:p>
        <w:tbl>
          <w:tblPr>
            <w:tblW w:w="1006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4962"/>
          </w:tblGrid>
          <w:tr w:rsidR="003035EA" w:rsidRPr="002D1F96" w14:paraId="2003F348" w14:textId="77777777" w:rsidTr="00C2794B">
            <w:tc>
              <w:tcPr>
                <w:tcW w:w="5099" w:type="dxa"/>
                <w:shd w:val="clear" w:color="auto" w:fill="B9C4DF" w:themeFill="accent3" w:themeFillTint="66"/>
              </w:tcPr>
              <w:p w14:paraId="186DFF07" w14:textId="77777777" w:rsidR="003035EA" w:rsidRPr="002D1F96" w:rsidRDefault="003035EA" w:rsidP="00231181">
                <w:pPr>
                  <w:spacing w:line="276" w:lineRule="auto"/>
                  <w:jc w:val="both"/>
                  <w:rPr>
                    <w:b/>
                    <w:color w:val="000000"/>
                    <w:lang w:val="en-US"/>
                  </w:rPr>
                </w:pPr>
                <w:r w:rsidRPr="002D1F96">
                  <w:rPr>
                    <w:b/>
                    <w:color w:val="000000"/>
                    <w:lang w:val="en-US"/>
                  </w:rPr>
                  <w:t>Industry</w:t>
                </w:r>
              </w:p>
            </w:tc>
            <w:tc>
              <w:tcPr>
                <w:tcW w:w="4962" w:type="dxa"/>
                <w:shd w:val="clear" w:color="auto" w:fill="B9C4DF" w:themeFill="accent3" w:themeFillTint="66"/>
              </w:tcPr>
              <w:p w14:paraId="4EDD6F4E" w14:textId="77777777" w:rsidR="003035EA" w:rsidRPr="002D1F96" w:rsidRDefault="003035EA" w:rsidP="00231181">
                <w:pPr>
                  <w:spacing w:line="276" w:lineRule="auto"/>
                  <w:jc w:val="both"/>
                  <w:rPr>
                    <w:b/>
                    <w:color w:val="000000"/>
                    <w:lang w:val="en-US"/>
                  </w:rPr>
                </w:pPr>
                <w:r w:rsidRPr="002D1F96">
                  <w:rPr>
                    <w:b/>
                    <w:color w:val="000000"/>
                    <w:lang w:val="en-US"/>
                  </w:rPr>
                  <w:t>Occupation</w:t>
                </w:r>
              </w:p>
            </w:tc>
          </w:tr>
          <w:tr w:rsidR="003035EA" w:rsidRPr="002D1F96" w14:paraId="3013214C" w14:textId="77777777" w:rsidTr="00C2794B">
            <w:tc>
              <w:tcPr>
                <w:tcW w:w="5099" w:type="dxa"/>
              </w:tcPr>
              <w:p w14:paraId="5298D2DE" w14:textId="77777777" w:rsidR="003035EA" w:rsidRPr="002D1F96" w:rsidRDefault="003035EA" w:rsidP="00231181">
                <w:pPr>
                  <w:spacing w:line="276" w:lineRule="auto"/>
                  <w:jc w:val="both"/>
                  <w:rPr>
                    <w:sz w:val="24"/>
                    <w:szCs w:val="24"/>
                    <w:lang w:val="en-US"/>
                  </w:rPr>
                </w:pPr>
                <w:r w:rsidRPr="002D1F96">
                  <w:rPr>
                    <w:color w:val="000000"/>
                    <w:lang w:val="en-US"/>
                  </w:rPr>
                  <w:t>Electrical engineering</w:t>
                </w:r>
              </w:p>
            </w:tc>
            <w:tc>
              <w:tcPr>
                <w:tcW w:w="4962" w:type="dxa"/>
              </w:tcPr>
              <w:p w14:paraId="4BDE73F3" w14:textId="77777777" w:rsidR="003035EA" w:rsidRPr="002D1F96" w:rsidRDefault="003035EA" w:rsidP="00231181">
                <w:pPr>
                  <w:spacing w:line="276" w:lineRule="auto"/>
                  <w:jc w:val="both"/>
                  <w:rPr>
                    <w:sz w:val="24"/>
                    <w:szCs w:val="24"/>
                    <w:lang w:val="en-US"/>
                  </w:rPr>
                </w:pPr>
                <w:r w:rsidRPr="002D1F96">
                  <w:rPr>
                    <w:color w:val="000000"/>
                    <w:lang w:val="en-US"/>
                  </w:rPr>
                  <w:t>ELECTRICIAN</w:t>
                </w:r>
              </w:p>
            </w:tc>
          </w:tr>
          <w:tr w:rsidR="003035EA" w:rsidRPr="002D1F96" w14:paraId="09329F35" w14:textId="77777777" w:rsidTr="00C2794B">
            <w:tc>
              <w:tcPr>
                <w:tcW w:w="5099" w:type="dxa"/>
              </w:tcPr>
              <w:p w14:paraId="68F1294A" w14:textId="77777777" w:rsidR="003035EA" w:rsidRPr="002D1F96" w:rsidRDefault="003035EA" w:rsidP="00231181">
                <w:pPr>
                  <w:spacing w:line="276" w:lineRule="auto"/>
                  <w:jc w:val="both"/>
                  <w:rPr>
                    <w:sz w:val="24"/>
                    <w:szCs w:val="24"/>
                    <w:lang w:val="en-US"/>
                  </w:rPr>
                </w:pPr>
                <w:r w:rsidRPr="002D1F96">
                  <w:rPr>
                    <w:color w:val="000000"/>
                    <w:lang w:val="en-US"/>
                  </w:rPr>
                  <w:t>Hospitality and tourism</w:t>
                </w:r>
              </w:p>
            </w:tc>
            <w:tc>
              <w:tcPr>
                <w:tcW w:w="4962" w:type="dxa"/>
              </w:tcPr>
              <w:p w14:paraId="06C9DD12" w14:textId="77777777" w:rsidR="003035EA" w:rsidRPr="002D1F96" w:rsidRDefault="003035EA" w:rsidP="00231181">
                <w:pPr>
                  <w:spacing w:line="276" w:lineRule="auto"/>
                  <w:jc w:val="both"/>
                  <w:rPr>
                    <w:sz w:val="24"/>
                    <w:szCs w:val="24"/>
                    <w:lang w:val="en-US"/>
                  </w:rPr>
                </w:pPr>
                <w:r w:rsidRPr="002D1F96">
                  <w:rPr>
                    <w:color w:val="000000"/>
                    <w:lang w:val="en-US"/>
                  </w:rPr>
                  <w:t>COOK / CHEF</w:t>
                </w:r>
              </w:p>
            </w:tc>
          </w:tr>
          <w:tr w:rsidR="003035EA" w:rsidRPr="002D1F96" w14:paraId="554BAC0B" w14:textId="77777777" w:rsidTr="00C2794B">
            <w:tc>
              <w:tcPr>
                <w:tcW w:w="5099" w:type="dxa"/>
              </w:tcPr>
              <w:p w14:paraId="76127969" w14:textId="77777777" w:rsidR="003035EA" w:rsidRPr="002D1F96" w:rsidRDefault="003035EA" w:rsidP="00231181">
                <w:pPr>
                  <w:spacing w:line="276" w:lineRule="auto"/>
                  <w:jc w:val="both"/>
                  <w:rPr>
                    <w:sz w:val="24"/>
                    <w:szCs w:val="24"/>
                    <w:lang w:val="en-US"/>
                  </w:rPr>
                </w:pPr>
                <w:r w:rsidRPr="002D1F96">
                  <w:rPr>
                    <w:color w:val="000000"/>
                    <w:lang w:val="en-US"/>
                  </w:rPr>
                  <w:t>Construction</w:t>
                </w:r>
              </w:p>
            </w:tc>
            <w:tc>
              <w:tcPr>
                <w:tcW w:w="4962" w:type="dxa"/>
              </w:tcPr>
              <w:p w14:paraId="3DC8A416" w14:textId="77777777" w:rsidR="003035EA" w:rsidRPr="002D1F96" w:rsidRDefault="003035EA" w:rsidP="00231181">
                <w:pPr>
                  <w:spacing w:line="276" w:lineRule="auto"/>
                  <w:jc w:val="both"/>
                  <w:rPr>
                    <w:sz w:val="24"/>
                    <w:szCs w:val="24"/>
                    <w:lang w:val="en-US"/>
                  </w:rPr>
                </w:pPr>
                <w:r w:rsidRPr="002D1F96">
                  <w:rPr>
                    <w:color w:val="000000"/>
                    <w:lang w:val="en-US"/>
                  </w:rPr>
                  <w:t>BUILDER</w:t>
                </w:r>
              </w:p>
            </w:tc>
          </w:tr>
          <w:tr w:rsidR="003035EA" w:rsidRPr="002D1F96" w14:paraId="718B9F73" w14:textId="77777777" w:rsidTr="00C2794B">
            <w:tc>
              <w:tcPr>
                <w:tcW w:w="5099" w:type="dxa"/>
              </w:tcPr>
              <w:p w14:paraId="531409D9" w14:textId="77777777" w:rsidR="003035EA" w:rsidRPr="002D1F96" w:rsidRDefault="003035EA" w:rsidP="00231181">
                <w:pPr>
                  <w:spacing w:line="276" w:lineRule="auto"/>
                  <w:jc w:val="both"/>
                  <w:rPr>
                    <w:sz w:val="24"/>
                    <w:szCs w:val="24"/>
                    <w:lang w:val="en-US"/>
                  </w:rPr>
                </w:pPr>
                <w:r w:rsidRPr="002D1F96">
                  <w:rPr>
                    <w:color w:val="000000"/>
                    <w:lang w:val="en-US"/>
                  </w:rPr>
                  <w:t>Healthcare</w:t>
                </w:r>
              </w:p>
            </w:tc>
            <w:tc>
              <w:tcPr>
                <w:tcW w:w="4962" w:type="dxa"/>
              </w:tcPr>
              <w:p w14:paraId="42CA9A3B" w14:textId="77777777" w:rsidR="003035EA" w:rsidRPr="002D1F96" w:rsidRDefault="003035EA" w:rsidP="00231181">
                <w:pPr>
                  <w:spacing w:line="276" w:lineRule="auto"/>
                  <w:jc w:val="both"/>
                  <w:rPr>
                    <w:sz w:val="24"/>
                    <w:szCs w:val="24"/>
                    <w:lang w:val="en-US"/>
                  </w:rPr>
                </w:pPr>
                <w:r w:rsidRPr="002D1F96">
                  <w:rPr>
                    <w:color w:val="000000"/>
                    <w:lang w:val="en-US"/>
                  </w:rPr>
                  <w:t>CARE WORKER / NURSING</w:t>
                </w:r>
              </w:p>
            </w:tc>
          </w:tr>
          <w:tr w:rsidR="003035EA" w:rsidRPr="002D1F96" w14:paraId="57F7017F" w14:textId="77777777" w:rsidTr="00C2794B">
            <w:tc>
              <w:tcPr>
                <w:tcW w:w="5099" w:type="dxa"/>
              </w:tcPr>
              <w:p w14:paraId="1470ECB3" w14:textId="77777777" w:rsidR="003035EA" w:rsidRPr="002D1F96" w:rsidRDefault="003035EA" w:rsidP="00231181">
                <w:pPr>
                  <w:spacing w:line="276" w:lineRule="auto"/>
                  <w:jc w:val="both"/>
                  <w:rPr>
                    <w:sz w:val="24"/>
                    <w:szCs w:val="24"/>
                    <w:lang w:val="en-US"/>
                  </w:rPr>
                </w:pPr>
                <w:r w:rsidRPr="002D1F96">
                  <w:rPr>
                    <w:color w:val="000000"/>
                    <w:lang w:val="en-US"/>
                  </w:rPr>
                  <w:t>Metalworking</w:t>
                </w:r>
              </w:p>
            </w:tc>
            <w:tc>
              <w:tcPr>
                <w:tcW w:w="4962" w:type="dxa"/>
              </w:tcPr>
              <w:p w14:paraId="4B35547C" w14:textId="77777777" w:rsidR="003035EA" w:rsidRPr="002D1F96" w:rsidRDefault="003035EA" w:rsidP="00231181">
                <w:pPr>
                  <w:spacing w:line="276" w:lineRule="auto"/>
                  <w:jc w:val="both"/>
                  <w:rPr>
                    <w:sz w:val="24"/>
                    <w:szCs w:val="24"/>
                    <w:lang w:val="en-US"/>
                  </w:rPr>
                </w:pPr>
                <w:r w:rsidRPr="002D1F96">
                  <w:rPr>
                    <w:color w:val="000000"/>
                    <w:lang w:val="en-US"/>
                  </w:rPr>
                  <w:t>METAL TECHNICIAN WITH WELDING</w:t>
                </w:r>
              </w:p>
            </w:tc>
          </w:tr>
          <w:tr w:rsidR="003035EA" w:rsidRPr="002D1F96" w14:paraId="53FB6993" w14:textId="77777777" w:rsidTr="00C2794B">
            <w:tc>
              <w:tcPr>
                <w:tcW w:w="5099" w:type="dxa"/>
              </w:tcPr>
              <w:p w14:paraId="3A0146EB" w14:textId="77777777" w:rsidR="003035EA" w:rsidRPr="002D1F96" w:rsidRDefault="003035EA" w:rsidP="00231181">
                <w:pPr>
                  <w:spacing w:line="276" w:lineRule="auto"/>
                  <w:jc w:val="both"/>
                  <w:rPr>
                    <w:sz w:val="24"/>
                    <w:szCs w:val="24"/>
                    <w:lang w:val="en-US"/>
                  </w:rPr>
                </w:pPr>
                <w:r w:rsidRPr="002D1F96">
                  <w:rPr>
                    <w:color w:val="000000"/>
                    <w:lang w:val="en-US"/>
                  </w:rPr>
                  <w:t>Information and communication technology (ICT)</w:t>
                </w:r>
              </w:p>
            </w:tc>
            <w:tc>
              <w:tcPr>
                <w:tcW w:w="4962" w:type="dxa"/>
              </w:tcPr>
              <w:p w14:paraId="5E0A80C8" w14:textId="77777777" w:rsidR="003035EA" w:rsidRPr="002D1F96" w:rsidRDefault="003035EA" w:rsidP="00231181">
                <w:pPr>
                  <w:spacing w:line="276" w:lineRule="auto"/>
                  <w:jc w:val="both"/>
                  <w:rPr>
                    <w:sz w:val="24"/>
                    <w:szCs w:val="24"/>
                    <w:lang w:val="en-US"/>
                  </w:rPr>
                </w:pPr>
                <w:r w:rsidRPr="002D1F96">
                  <w:rPr>
                    <w:color w:val="000000"/>
                    <w:lang w:val="en-US"/>
                  </w:rPr>
                  <w:t>SYSTEM ADMINISTRATOR / TECHNICIAN</w:t>
                </w:r>
              </w:p>
            </w:tc>
          </w:tr>
        </w:tbl>
        <w:p w14:paraId="6F0DFBF9" w14:textId="77777777" w:rsidR="003035EA" w:rsidRPr="002D1F96" w:rsidRDefault="003035EA" w:rsidP="003035EA">
          <w:pPr>
            <w:spacing w:before="240" w:after="240" w:line="276" w:lineRule="auto"/>
            <w:jc w:val="both"/>
            <w:rPr>
              <w:color w:val="000000"/>
              <w:lang w:val="en-US"/>
            </w:rPr>
          </w:pPr>
          <w:r w:rsidRPr="002D1F96">
            <w:rPr>
              <w:color w:val="000000"/>
              <w:lang w:val="en-US"/>
            </w:rPr>
            <w:t>In both Slovenia and Austria, the labour market is facing a shortage of people with the right skills and willingness to take up jobs in deficit occupations. This is due to various factors: education policy, less attractiveness and/or less promotion of certain courses of study, working conditions, structural factors such as changes in the structure of the economy, etc. In the economy, the shortage of staff is then reflected in the less competitive regional economy, congestion and reduced efficiency, the need for foreign labour, and above all the need for innovative, non-traditional forms of work. The occupational deficit, which is identified on the basis of substantive and statistical findings, labour market soundings and through concrete contacts with employers, is addressed similarly in both countries, but requires a joint search for solutions and an exchange of experience to improve the situation.</w:t>
          </w:r>
        </w:p>
        <w:p w14:paraId="74068AEE" w14:textId="495B093A" w:rsidR="003035EA" w:rsidRPr="002D1F96" w:rsidRDefault="003035EA" w:rsidP="004F3CEC">
          <w:pPr>
            <w:jc w:val="both"/>
            <w:rPr>
              <w:lang w:val="en-US"/>
            </w:rPr>
          </w:pPr>
          <w:r w:rsidRPr="002D1F96">
            <w:rPr>
              <w:lang w:val="en-US"/>
            </w:rPr>
            <w:t>Technology to stimulate the interest of the project's target groups in deficit occupations, is a pioneering step towards innovative labour market solutions. By providing comprehensive experiences that illustrate the skills, environment and day-to-day realities of these professions, the project aims to foster a deeper understanding and appreciation of professions that are currently undervalued and understaffed. Key findings from focus groups conducted in both countries reveal a shared enthusiasm for VR technology as a tool for career exploration, but also highlight gender stereotypes in career choices. These findings underline the importance of tailored strategies that not only harness technology to improve career guidance, but also address the underlying social norms that influence career decisions.</w:t>
          </w:r>
        </w:p>
        <w:p w14:paraId="3A0CC745" w14:textId="77777777" w:rsidR="003035EA" w:rsidRPr="002D1F96" w:rsidRDefault="003035EA" w:rsidP="00284D56">
          <w:pPr>
            <w:pStyle w:val="Naslov2"/>
            <w:numPr>
              <w:ilvl w:val="1"/>
              <w:numId w:val="9"/>
            </w:numPr>
            <w:rPr>
              <w:lang w:val="en-US"/>
            </w:rPr>
          </w:pPr>
          <w:bookmarkStart w:id="18" w:name="_heading=h.sx3lmztp8s7p" w:colFirst="0" w:colLast="0"/>
          <w:bookmarkStart w:id="19" w:name="_Toc208992333"/>
          <w:bookmarkEnd w:id="18"/>
          <w:r w:rsidRPr="002D1F96">
            <w:rPr>
              <w:lang w:val="en-US"/>
            </w:rPr>
            <w:t>Insights into Good Practice in Counselling - Theoretical and practical approaches in the CDO-VR partnership</w:t>
          </w:r>
          <w:bookmarkEnd w:id="19"/>
        </w:p>
        <w:p w14:paraId="5E05D818" w14:textId="77777777" w:rsidR="003035EA" w:rsidRPr="002D1F96" w:rsidRDefault="003035EA" w:rsidP="003035EA">
          <w:pPr>
            <w:rPr>
              <w:lang w:val="en-US"/>
            </w:rPr>
          </w:pPr>
          <w:r w:rsidRPr="002D1F96">
            <w:rPr>
              <w:lang w:val="en-US"/>
            </w:rPr>
            <w:t>In this subsection, we present a brief overview of approaches in the field of counselling, as implemented by individual partners according to their field of activity.</w:t>
          </w:r>
        </w:p>
        <w:p w14:paraId="0760DB76" w14:textId="77777777" w:rsidR="007E4557" w:rsidRPr="002D1F96" w:rsidRDefault="007E4557" w:rsidP="007E4557">
          <w:pPr>
            <w:pStyle w:val="Naslov3"/>
            <w:rPr>
              <w:lang w:val="en-US"/>
            </w:rPr>
          </w:pPr>
          <w:bookmarkStart w:id="20" w:name="_Toc208992334"/>
          <w:r w:rsidRPr="002D1F96">
            <w:rPr>
              <w:lang w:val="en-US"/>
            </w:rPr>
            <w:t>1.4.1 Good practices in counselling at the Employment service of Slovenia</w:t>
          </w:r>
          <w:bookmarkEnd w:id="20"/>
          <w:r w:rsidRPr="002D1F96">
            <w:rPr>
              <w:lang w:val="en-US"/>
            </w:rPr>
            <w:t xml:space="preserve"> </w:t>
          </w:r>
        </w:p>
        <w:p w14:paraId="29CFEF8C" w14:textId="77777777" w:rsidR="007E4557" w:rsidRPr="002D1F96" w:rsidRDefault="007E4557" w:rsidP="007E4557">
          <w:pPr>
            <w:jc w:val="both"/>
            <w:rPr>
              <w:lang w:val="en-US"/>
            </w:rPr>
          </w:pPr>
          <w:r w:rsidRPr="002D1F96">
            <w:rPr>
              <w:lang w:val="en-US"/>
            </w:rPr>
            <w:t xml:space="preserve">The role of the Employment Service of Slovenia in the labour market is to ensure the fastest possible transition of unemployed persons and job seekers into employment and at the same time to effectively cover employers' needs for labour. </w:t>
          </w:r>
        </w:p>
        <w:p w14:paraId="292591BF" w14:textId="77777777" w:rsidR="007E4557" w:rsidRPr="002D1F96" w:rsidRDefault="007E4557" w:rsidP="007E4557">
          <w:pPr>
            <w:jc w:val="both"/>
            <w:rPr>
              <w:lang w:val="en-US"/>
            </w:rPr>
          </w:pPr>
          <w:r w:rsidRPr="002D1F96">
            <w:rPr>
              <w:lang w:val="en-US"/>
            </w:rPr>
            <w:lastRenderedPageBreak/>
            <w:t>The Employment Service fulfils this role by implementing actions on the labour market – with lifelong career guidance and job placement services, by implementing Active Labour Market Policy (ALMP) measures and by ensuring unemployment insurance rights.</w:t>
          </w:r>
        </w:p>
        <w:p w14:paraId="21551598" w14:textId="77777777" w:rsidR="007E4557" w:rsidRPr="002D1F96" w:rsidRDefault="007E4557" w:rsidP="007E4557">
          <w:pPr>
            <w:jc w:val="both"/>
            <w:rPr>
              <w:lang w:val="en-US"/>
            </w:rPr>
          </w:pPr>
          <w:r w:rsidRPr="002D1F96">
            <w:rPr>
              <w:lang w:val="en-US"/>
            </w:rPr>
            <w:t xml:space="preserve">Our services are intended for: unemployed persons and jobseekers, pupils and students who need professional help in the fields of employment and career guidance, employers, providers of active employment policy programmes and social partners, professional institutions and general public. </w:t>
          </w:r>
        </w:p>
        <w:p w14:paraId="582A2D74" w14:textId="77777777" w:rsidR="007E4557" w:rsidRPr="002D1F96" w:rsidRDefault="007E4557" w:rsidP="007E4557">
          <w:pPr>
            <w:jc w:val="both"/>
            <w:rPr>
              <w:lang w:val="en-US"/>
            </w:rPr>
          </w:pPr>
          <w:r w:rsidRPr="002D1F96">
            <w:rPr>
              <w:lang w:val="en-US"/>
            </w:rPr>
            <w:t xml:space="preserve">Lifelong career guidance activities are carried out on the basis of the Labour Market Regulation Act, regulations and instructions. The method of providing services and the intensity of treatment are adapted to the individual unemployed person and job seeker with the aim of increasing employment and employability. </w:t>
          </w:r>
        </w:p>
        <w:p w14:paraId="651E8EAF" w14:textId="77777777" w:rsidR="007E4557" w:rsidRPr="002D1F96" w:rsidRDefault="007E4557" w:rsidP="007E4557">
          <w:pPr>
            <w:jc w:val="both"/>
            <w:rPr>
              <w:lang w:val="en-US"/>
            </w:rPr>
          </w:pPr>
          <w:r w:rsidRPr="002D1F96">
            <w:rPr>
              <w:lang w:val="en-US"/>
            </w:rPr>
            <w:t>Employment service of Slovenia provides career counselling - developing career where individual with the help of a counsellor, decides on career goals and makes career decisions based on their desires, needs, abilities, characteristics, knowledge, interests, values, and development opportunities, and also implements the set career plan. Depending on the type of counselling, Employment of Slovenia provides basic, in-depth, health and rehabilitation career counselling and also career management tools for job seekers to consider when planning and managing their career.</w:t>
          </w:r>
        </w:p>
        <w:p w14:paraId="6054BDB8" w14:textId="77777777" w:rsidR="007E4557" w:rsidRPr="002D1F96" w:rsidRDefault="007E4557" w:rsidP="007E4557">
          <w:pPr>
            <w:jc w:val="both"/>
            <w:rPr>
              <w:b/>
              <w:i/>
              <w:lang w:val="en-US"/>
            </w:rPr>
          </w:pPr>
          <w:r w:rsidRPr="002D1F96">
            <w:rPr>
              <w:b/>
              <w:i/>
              <w:lang w:val="en-US"/>
            </w:rPr>
            <w:t>Basic career counselling:</w:t>
          </w:r>
        </w:p>
        <w:p w14:paraId="2DFF1622" w14:textId="77777777" w:rsidR="007E4557" w:rsidRPr="002D1F96" w:rsidRDefault="007E4557" w:rsidP="007E4557">
          <w:pPr>
            <w:jc w:val="both"/>
            <w:rPr>
              <w:lang w:val="en-US"/>
            </w:rPr>
          </w:pPr>
          <w:r w:rsidRPr="002D1F96">
            <w:rPr>
              <w:lang w:val="en-US"/>
            </w:rPr>
            <w:t xml:space="preserve">    • is carried out individually or in groups as assistance in developing an employment plan. </w:t>
          </w:r>
        </w:p>
        <w:p w14:paraId="2E00EB79" w14:textId="77777777" w:rsidR="007E4557" w:rsidRPr="002D1F96" w:rsidRDefault="007E4557" w:rsidP="007E4557">
          <w:pPr>
            <w:jc w:val="both"/>
            <w:rPr>
              <w:lang w:val="en-US"/>
            </w:rPr>
          </w:pPr>
          <w:r w:rsidRPr="002D1F96">
            <w:rPr>
              <w:lang w:val="en-US"/>
            </w:rPr>
            <w:t xml:space="preserve">    • the aim is to strengthen the individual's proactivity and autonomy and to assume responsibility for planning and managing their own career. </w:t>
          </w:r>
        </w:p>
        <w:p w14:paraId="7456419E" w14:textId="77777777" w:rsidR="007E4557" w:rsidRPr="002D1F96" w:rsidRDefault="007E4557" w:rsidP="007E4557">
          <w:pPr>
            <w:jc w:val="both"/>
            <w:rPr>
              <w:lang w:val="en-US"/>
            </w:rPr>
          </w:pPr>
          <w:r w:rsidRPr="002D1F96">
            <w:rPr>
              <w:lang w:val="en-US"/>
            </w:rPr>
            <w:t xml:space="preserve">    • unemployed persons and job seekers with threatened employment receive help and support in identifying professional interests, skills, knowledge and competences acquired through work experience and formal and informal education. </w:t>
          </w:r>
        </w:p>
        <w:p w14:paraId="2C20413C" w14:textId="77777777" w:rsidR="007E4557" w:rsidRPr="002D1F96" w:rsidRDefault="007E4557" w:rsidP="007E4557">
          <w:pPr>
            <w:jc w:val="both"/>
            <w:rPr>
              <w:lang w:val="en-US"/>
            </w:rPr>
          </w:pPr>
          <w:r w:rsidRPr="002D1F96">
            <w:rPr>
              <w:lang w:val="en-US"/>
            </w:rPr>
            <w:t xml:space="preserve">    • the basis for effective basic career counselling is the establishment of a good counselling relationship, based on the positive acceptance of the unemployed person and the job seeker, and their equal and autonomous inclusion in the career planning process. </w:t>
          </w:r>
        </w:p>
        <w:p w14:paraId="6C7377EE" w14:textId="77777777" w:rsidR="007E4557" w:rsidRPr="002D1F96" w:rsidRDefault="007E4557" w:rsidP="007E4557">
          <w:pPr>
            <w:jc w:val="both"/>
            <w:rPr>
              <w:lang w:val="en-US"/>
            </w:rPr>
          </w:pPr>
          <w:r w:rsidRPr="002D1F96">
            <w:rPr>
              <w:lang w:val="en-US"/>
            </w:rPr>
            <w:t xml:space="preserve">    • an unemployed person or job seeker whose employment is at risk, within the framework of basic career counselling, agrees with the counsellor on employment goals and activities leading to the desired employment. </w:t>
          </w:r>
        </w:p>
        <w:p w14:paraId="24CCDD33" w14:textId="77777777" w:rsidR="007E4557" w:rsidRPr="002D1F96" w:rsidRDefault="007E4557" w:rsidP="007E4557">
          <w:pPr>
            <w:jc w:val="both"/>
            <w:rPr>
              <w:lang w:val="en-US"/>
            </w:rPr>
          </w:pPr>
          <w:r w:rsidRPr="002D1F96">
            <w:rPr>
              <w:lang w:val="en-US"/>
            </w:rPr>
            <w:t xml:space="preserve">    • the agreements reached are recorded in an employment plan.</w:t>
          </w:r>
        </w:p>
        <w:p w14:paraId="624EAB31" w14:textId="77777777" w:rsidR="007E4557" w:rsidRPr="002D1F96" w:rsidRDefault="007E4557" w:rsidP="007E4557">
          <w:pPr>
            <w:jc w:val="both"/>
            <w:rPr>
              <w:lang w:val="en-US"/>
            </w:rPr>
          </w:pPr>
          <w:r w:rsidRPr="002D1F96">
            <w:rPr>
              <w:b/>
              <w:i/>
              <w:lang w:val="en-US"/>
            </w:rPr>
            <w:t>In-depth career counselling</w:t>
          </w:r>
          <w:r w:rsidRPr="002D1F96">
            <w:rPr>
              <w:lang w:val="en-US"/>
            </w:rPr>
            <w:t xml:space="preserve"> </w:t>
          </w:r>
        </w:p>
        <w:p w14:paraId="7F0A6371" w14:textId="77777777" w:rsidR="007E4557" w:rsidRPr="002D1F96" w:rsidRDefault="007E4557" w:rsidP="007E4557">
          <w:pPr>
            <w:jc w:val="both"/>
            <w:rPr>
              <w:lang w:val="en-US"/>
            </w:rPr>
          </w:pPr>
          <w:r w:rsidRPr="002D1F96">
            <w:rPr>
              <w:lang w:val="en-US"/>
            </w:rPr>
            <w:t xml:space="preserve">is intended for unemployed persons and job seekers whose employment is at risk. Priority is given to persons who face difficulties in formulating employment goals and making career decisions or who need support in overcoming situational and other complex obstacles related to employment. They receive assistance in planning and managing their careers. In the counselling process, the job seeker explores his or her interests, competencies, characteristics and acquired skills, as well as career development opportunities in the environment. Based on this, he/she formulates short-term and long-term career goals </w:t>
          </w:r>
          <w:r w:rsidRPr="002D1F96">
            <w:rPr>
              <w:lang w:val="en-US"/>
            </w:rPr>
            <w:lastRenderedPageBreak/>
            <w:t>and makes decisions and plans for their achievement. In-depth career counselling, counsellors can use psychodiagnostics tools, various questionnaires, and counselling methods and techniques that establish a new perspective on the problem and activate the individual to make career decisions and overcome obstacles. The counselling process can take place over a longer period of time with several consecutive counselling sessions.</w:t>
          </w:r>
        </w:p>
        <w:p w14:paraId="4C95F4CA" w14:textId="77777777" w:rsidR="007E4557" w:rsidRPr="002D1F96" w:rsidRDefault="007E4557" w:rsidP="007E4557">
          <w:pPr>
            <w:jc w:val="both"/>
            <w:rPr>
              <w:lang w:val="en-US"/>
            </w:rPr>
          </w:pPr>
          <w:r w:rsidRPr="002D1F96">
            <w:rPr>
              <w:b/>
              <w:i/>
              <w:lang w:val="en-US"/>
            </w:rPr>
            <w:t>Health-related employment counselling</w:t>
          </w:r>
          <w:r w:rsidRPr="002D1F96">
            <w:rPr>
              <w:lang w:val="en-US"/>
            </w:rPr>
            <w:t xml:space="preserve">, </w:t>
          </w:r>
        </w:p>
        <w:p w14:paraId="2FDCC446" w14:textId="77777777" w:rsidR="007E4557" w:rsidRPr="002D1F96" w:rsidRDefault="007E4557" w:rsidP="007E4557">
          <w:pPr>
            <w:jc w:val="both"/>
            <w:rPr>
              <w:lang w:val="en-US"/>
            </w:rPr>
          </w:pPr>
          <w:r w:rsidRPr="002D1F96">
            <w:rPr>
              <w:lang w:val="en-US"/>
            </w:rPr>
            <w:t>depending on the needs of the users, meaningfully complements other forms of in-depth career counselling. As a rule, it is carried out by occupational medicine specialists, and in the case of prevailing mental health problems, also by a psychiatric specialist. It is carried out to help unemployed.</w:t>
          </w:r>
        </w:p>
        <w:p w14:paraId="43627192" w14:textId="77777777" w:rsidR="007E4557" w:rsidRPr="002D1F96" w:rsidRDefault="007E4557" w:rsidP="007E4557">
          <w:pPr>
            <w:spacing w:before="240" w:after="240"/>
            <w:jc w:val="both"/>
            <w:rPr>
              <w:lang w:val="en-US"/>
            </w:rPr>
          </w:pPr>
          <w:r w:rsidRPr="002D1F96">
            <w:rPr>
              <w:b/>
              <w:lang w:val="en-US"/>
            </w:rPr>
            <w:t>The Center for Deficit Occupations trough Virtual Reality (CDO-VR)</w:t>
          </w:r>
          <w:r w:rsidRPr="002D1F96">
            <w:rPr>
              <w:lang w:val="en-US"/>
            </w:rPr>
            <w:t xml:space="preserve"> </w:t>
          </w:r>
        </w:p>
        <w:p w14:paraId="32ABB419" w14:textId="77777777" w:rsidR="007E4557" w:rsidRPr="002D1F96" w:rsidRDefault="007E4557" w:rsidP="007E4557">
          <w:pPr>
            <w:spacing w:before="240" w:after="240"/>
            <w:jc w:val="both"/>
            <w:rPr>
              <w:lang w:val="en-US"/>
            </w:rPr>
          </w:pPr>
          <w:r w:rsidRPr="002D1F96">
            <w:rPr>
              <w:lang w:val="en-US"/>
            </w:rPr>
            <w:t xml:space="preserve">The aim of establishing the center is to use innovative approaches to career guidance to inspire young people who are deciding on a career path and job seekers who are looking for new career opportunities to seek employment in shortage occupations. In a way that is tailored to young people, we want to raise awareness of shortage occupations, strengthen their role and importance in society, and overcome stereotypes. </w:t>
          </w:r>
        </w:p>
        <w:p w14:paraId="0028F68E" w14:textId="77777777" w:rsidR="007E4557" w:rsidRPr="002D1F96" w:rsidRDefault="007E4557" w:rsidP="007E4557">
          <w:pPr>
            <w:spacing w:before="240" w:after="240"/>
            <w:jc w:val="both"/>
            <w:rPr>
              <w:lang w:val="en-US"/>
            </w:rPr>
          </w:pPr>
          <w:r w:rsidRPr="002D1F96">
            <w:rPr>
              <w:lang w:val="en-US"/>
            </w:rPr>
            <w:t>As part of the CDO-VR project, we have developed a VR application that allows young people to enter the virtual reality of occupations. The use of virtual reality can have many advantages for young people, the unemployed and the wider labour market:</w:t>
          </w:r>
        </w:p>
        <w:p w14:paraId="1C517F52" w14:textId="77777777" w:rsidR="007E4557" w:rsidRPr="002D1F96" w:rsidRDefault="007E4557" w:rsidP="00284D56">
          <w:pPr>
            <w:numPr>
              <w:ilvl w:val="0"/>
              <w:numId w:val="11"/>
            </w:numPr>
            <w:pBdr>
              <w:top w:val="nil"/>
              <w:left w:val="nil"/>
              <w:bottom w:val="nil"/>
              <w:right w:val="nil"/>
              <w:between w:val="nil"/>
            </w:pBdr>
            <w:spacing w:before="240" w:after="0" w:line="259" w:lineRule="auto"/>
            <w:jc w:val="both"/>
            <w:rPr>
              <w:b/>
              <w:color w:val="000000"/>
              <w:lang w:val="en-US"/>
            </w:rPr>
          </w:pPr>
          <w:r w:rsidRPr="002D1F96">
            <w:rPr>
              <w:color w:val="000000"/>
              <w:lang w:val="en-US"/>
            </w:rPr>
            <w:t xml:space="preserve">VR technology can be used to give users an insight into the professions such as electrician, metal technician with welding, builder, system administrator, care worker, or cook, in occupations that are in high demand on the labour market. Users can interactively test skills in occupations for which there is a lot of demand in the labor market and so we are </w:t>
          </w:r>
          <w:r w:rsidRPr="002D1F96">
            <w:rPr>
              <w:b/>
              <w:color w:val="000000"/>
              <w:lang w:val="en-US"/>
            </w:rPr>
            <w:t xml:space="preserve">increasing motivation and interest for deficit occupations, </w:t>
          </w:r>
        </w:p>
        <w:p w14:paraId="7D8E3EFB" w14:textId="77777777" w:rsidR="007E4557" w:rsidRPr="002D1F96" w:rsidRDefault="007E4557" w:rsidP="00284D56">
          <w:pPr>
            <w:numPr>
              <w:ilvl w:val="0"/>
              <w:numId w:val="11"/>
            </w:numPr>
            <w:pBdr>
              <w:top w:val="nil"/>
              <w:left w:val="nil"/>
              <w:bottom w:val="nil"/>
              <w:right w:val="nil"/>
              <w:between w:val="nil"/>
            </w:pBdr>
            <w:spacing w:after="0" w:line="259" w:lineRule="auto"/>
            <w:jc w:val="both"/>
            <w:rPr>
              <w:lang w:val="en-US"/>
            </w:rPr>
          </w:pPr>
          <w:r w:rsidRPr="002D1F96">
            <w:rPr>
              <w:color w:val="000000"/>
              <w:lang w:val="en-US"/>
            </w:rPr>
            <w:t>the use of virtual reality allows realistic simulation of work tasks that the user can try out, thus gaining a better understanding of the competences required and learning about professions that are otherwise less well-known or attractive,</w:t>
          </w:r>
        </w:p>
        <w:p w14:paraId="55132D5A" w14:textId="77777777" w:rsidR="007E4557" w:rsidRPr="002D1F96" w:rsidRDefault="007E4557" w:rsidP="00284D56">
          <w:pPr>
            <w:numPr>
              <w:ilvl w:val="0"/>
              <w:numId w:val="11"/>
            </w:numPr>
            <w:pBdr>
              <w:top w:val="nil"/>
              <w:left w:val="nil"/>
              <w:bottom w:val="nil"/>
              <w:right w:val="nil"/>
              <w:between w:val="nil"/>
            </w:pBdr>
            <w:spacing w:after="0" w:line="259" w:lineRule="auto"/>
            <w:jc w:val="both"/>
            <w:rPr>
              <w:lang w:val="en-US"/>
            </w:rPr>
          </w:pPr>
          <w:r w:rsidRPr="002D1F96">
            <w:rPr>
              <w:b/>
              <w:color w:val="000000"/>
              <w:lang w:val="en-US"/>
            </w:rPr>
            <w:t>cross-border cooperation and joint approach</w:t>
          </w:r>
          <w:r w:rsidRPr="002D1F96">
            <w:rPr>
              <w:color w:val="000000"/>
              <w:lang w:val="en-US"/>
            </w:rPr>
            <w:t xml:space="preserve"> – prepared analysis of the labor market, education systems and policies of both countries – Slovenia an Austria,</w:t>
          </w:r>
        </w:p>
        <w:p w14:paraId="5BBFAD6F" w14:textId="77777777" w:rsidR="007E4557" w:rsidRPr="002D1F96" w:rsidRDefault="007E4557" w:rsidP="00284D56">
          <w:pPr>
            <w:numPr>
              <w:ilvl w:val="0"/>
              <w:numId w:val="11"/>
            </w:numPr>
            <w:pBdr>
              <w:top w:val="nil"/>
              <w:left w:val="nil"/>
              <w:bottom w:val="nil"/>
              <w:right w:val="nil"/>
              <w:between w:val="nil"/>
            </w:pBdr>
            <w:spacing w:after="240" w:line="259" w:lineRule="auto"/>
            <w:jc w:val="both"/>
            <w:rPr>
              <w:lang w:val="en-US"/>
            </w:rPr>
          </w:pPr>
          <w:r w:rsidRPr="002D1F96">
            <w:rPr>
              <w:color w:val="000000"/>
              <w:lang w:val="en-US"/>
            </w:rPr>
            <w:t xml:space="preserve">the </w:t>
          </w:r>
          <w:r w:rsidRPr="002D1F96">
            <w:rPr>
              <w:b/>
              <w:color w:val="000000"/>
              <w:lang w:val="en-US"/>
            </w:rPr>
            <w:t>project addresses the deficit of qualified labor</w:t>
          </w:r>
          <w:r w:rsidRPr="002D1F96">
            <w:rPr>
              <w:color w:val="000000"/>
              <w:lang w:val="en-US"/>
            </w:rPr>
            <w:t xml:space="preserve"> and promotes career guidance, and it helps to raise the visibility and reputation of shortage professions in society and so it is contribution to reducing structural mismatches in the labor market.</w:t>
          </w:r>
        </w:p>
        <w:p w14:paraId="7B7B2E36" w14:textId="73AA2749" w:rsidR="007E4557" w:rsidRPr="002D1F96" w:rsidRDefault="007E4557" w:rsidP="007E4557">
          <w:pPr>
            <w:pBdr>
              <w:top w:val="single" w:sz="4" w:space="1" w:color="auto"/>
              <w:left w:val="single" w:sz="4" w:space="4" w:color="auto"/>
              <w:bottom w:val="single" w:sz="4" w:space="1" w:color="auto"/>
              <w:right w:val="single" w:sz="4" w:space="4" w:color="auto"/>
            </w:pBdr>
            <w:rPr>
              <w:lang w:val="en-US"/>
            </w:rPr>
          </w:pPr>
          <w:r w:rsidRPr="002D1F96">
            <w:rPr>
              <w:lang w:val="en-US"/>
            </w:rPr>
            <w:t>More information: CDO-VR TOOLKIT ATTACHEMENT 1 - LIFELONG CAREER GUIDANCE ZRSZ.</w:t>
          </w:r>
        </w:p>
        <w:p w14:paraId="4FCBC4A5" w14:textId="77777777" w:rsidR="007E4557" w:rsidRPr="001D7ECC" w:rsidRDefault="007E4557" w:rsidP="007E4557">
          <w:pPr>
            <w:pStyle w:val="Naslov3"/>
            <w:jc w:val="both"/>
            <w:rPr>
              <w:rFonts w:eastAsia="Calibri" w:cstheme="minorHAnsi"/>
              <w:lang w:val="en-US"/>
            </w:rPr>
          </w:pPr>
          <w:bookmarkStart w:id="21" w:name="_Toc208992335"/>
          <w:r w:rsidRPr="001D7ECC">
            <w:rPr>
              <w:rFonts w:eastAsia="Calibri" w:cstheme="minorHAnsi"/>
              <w:lang w:val="en-US"/>
            </w:rPr>
            <w:t>1.4.2 Good practices in counselling within the framework of educational activities at ISOP</w:t>
          </w:r>
          <w:bookmarkEnd w:id="21"/>
        </w:p>
        <w:p w14:paraId="5743DB7C" w14:textId="77777777" w:rsidR="007E4557" w:rsidRPr="002D1F96" w:rsidRDefault="007E4557" w:rsidP="007E4557">
          <w:pPr>
            <w:spacing w:after="240" w:line="276" w:lineRule="auto"/>
            <w:jc w:val="both"/>
            <w:rPr>
              <w:lang w:val="en-US"/>
            </w:rPr>
          </w:pPr>
          <w:r w:rsidRPr="002D1F96">
            <w:rPr>
              <w:lang w:val="en-US"/>
            </w:rPr>
            <w:t>Career guidance and perspective work in the project described below takes place in individual and group counselling sessions and as part of the training. The following section presents group counselling and, above all, the development of a results-oriented curriculum for the design of individual modules on the topics of skills assessment, career guidance and orientation on the labour market as an example of best practice.</w:t>
          </w:r>
        </w:p>
        <w:p w14:paraId="61481350" w14:textId="77777777" w:rsidR="007E4557" w:rsidRPr="002D1F96" w:rsidRDefault="007E4557" w:rsidP="007E4557">
          <w:pPr>
            <w:spacing w:before="240" w:after="240" w:line="276" w:lineRule="auto"/>
            <w:jc w:val="both"/>
            <w:rPr>
              <w:b/>
              <w:sz w:val="24"/>
              <w:szCs w:val="24"/>
              <w:lang w:val="en-US"/>
            </w:rPr>
          </w:pPr>
          <w:r w:rsidRPr="002D1F96">
            <w:rPr>
              <w:lang w:val="en-US"/>
            </w:rPr>
            <w:lastRenderedPageBreak/>
            <w:t xml:space="preserve"> </w:t>
          </w:r>
          <w:r w:rsidRPr="002D1F96">
            <w:rPr>
              <w:b/>
              <w:sz w:val="24"/>
              <w:szCs w:val="24"/>
              <w:lang w:val="en-US"/>
            </w:rPr>
            <w:t>ISOP project STEIRISCHES JUGENDCOLLEGE</w:t>
          </w:r>
          <w:r w:rsidRPr="002D1F96">
            <w:rPr>
              <w:b/>
              <w:sz w:val="24"/>
              <w:szCs w:val="24"/>
              <w:vertAlign w:val="superscript"/>
              <w:lang w:val="en-US"/>
            </w:rPr>
            <w:footnoteReference w:id="1"/>
          </w:r>
        </w:p>
        <w:p w14:paraId="2519DA27" w14:textId="77777777" w:rsidR="007E4557" w:rsidRPr="002D1F96" w:rsidRDefault="007E4557" w:rsidP="007E4557">
          <w:pPr>
            <w:spacing w:before="240" w:after="240" w:line="276" w:lineRule="auto"/>
            <w:jc w:val="both"/>
            <w:rPr>
              <w:lang w:val="en-US"/>
            </w:rPr>
          </w:pPr>
          <w:r w:rsidRPr="002D1F96">
            <w:rPr>
              <w:lang w:val="en-US"/>
            </w:rPr>
            <w:t>The educational project supports young people (aged 15–25) at risk of exclusion, especially those with a refugee background. An individual educational path is developed through specific qualification programmes in the areas of literacy, language acquisition (DaF/DaZ), basic education, career orientation and socio-educational support, as well as through the completion of internships. The aim is to improve integration into the labour market and social participation. The maximum duration is one year with 20 hours per week.</w:t>
          </w:r>
        </w:p>
        <w:p w14:paraId="6BD2C7D5" w14:textId="77777777" w:rsidR="007E4557" w:rsidRPr="002D1F96" w:rsidRDefault="007E4557" w:rsidP="007E4557">
          <w:pPr>
            <w:spacing w:before="240" w:after="240" w:line="276" w:lineRule="auto"/>
            <w:jc w:val="both"/>
            <w:rPr>
              <w:b/>
              <w:lang w:val="en-US"/>
            </w:rPr>
          </w:pPr>
          <w:r w:rsidRPr="002D1F96">
            <w:rPr>
              <w:b/>
              <w:lang w:val="en-US"/>
            </w:rPr>
            <w:t>Contents</w:t>
          </w:r>
        </w:p>
        <w:p w14:paraId="10492307" w14:textId="77777777" w:rsidR="007E4557" w:rsidRPr="002D1F96" w:rsidRDefault="007E4557" w:rsidP="007E4557">
          <w:pPr>
            <w:spacing w:before="240" w:after="240" w:line="276" w:lineRule="auto"/>
            <w:jc w:val="both"/>
            <w:rPr>
              <w:lang w:val="en-US"/>
            </w:rPr>
          </w:pPr>
          <w:r w:rsidRPr="002D1F96">
            <w:rPr>
              <w:lang w:val="en-US"/>
            </w:rPr>
            <w:t>Based on individual assessments and skills evaluations, individual educational pathways are organised and implemented in the following areas:</w:t>
          </w:r>
        </w:p>
        <w:p w14:paraId="3A03F9EC" w14:textId="0255EDEB" w:rsidR="007E4557" w:rsidRPr="002D1F96" w:rsidRDefault="007E4557" w:rsidP="007E4557">
          <w:pPr>
            <w:spacing w:after="0" w:line="276" w:lineRule="auto"/>
            <w:jc w:val="both"/>
            <w:rPr>
              <w:lang w:val="en-US"/>
            </w:rPr>
          </w:pPr>
          <w:r w:rsidRPr="002D1F96">
            <w:rPr>
              <w:lang w:val="en-US"/>
            </w:rPr>
            <w:t>• Literacy</w:t>
          </w:r>
          <w:r w:rsidR="00E62D6A" w:rsidRPr="002D1F96">
            <w:rPr>
              <w:lang w:val="en-US"/>
            </w:rPr>
            <w:t>,</w:t>
          </w:r>
        </w:p>
        <w:p w14:paraId="4597A2AF" w14:textId="35950160" w:rsidR="007E4557" w:rsidRPr="002D1F96" w:rsidRDefault="007E4557" w:rsidP="007E4557">
          <w:pPr>
            <w:spacing w:after="0" w:line="276" w:lineRule="auto"/>
            <w:jc w:val="both"/>
            <w:rPr>
              <w:lang w:val="en-US"/>
            </w:rPr>
          </w:pPr>
          <w:r w:rsidRPr="002D1F96">
            <w:rPr>
              <w:lang w:val="en-US"/>
            </w:rPr>
            <w:t>• German (A1 – B1)</w:t>
          </w:r>
          <w:r w:rsidR="00E62D6A" w:rsidRPr="002D1F96">
            <w:rPr>
              <w:lang w:val="en-US"/>
            </w:rPr>
            <w:t>,</w:t>
          </w:r>
        </w:p>
        <w:p w14:paraId="6548E625" w14:textId="306291C6" w:rsidR="007E4557" w:rsidRPr="002D1F96" w:rsidRDefault="007E4557" w:rsidP="007E4557">
          <w:pPr>
            <w:spacing w:after="0" w:line="276" w:lineRule="auto"/>
            <w:jc w:val="both"/>
            <w:rPr>
              <w:lang w:val="en-US"/>
            </w:rPr>
          </w:pPr>
          <w:r w:rsidRPr="002D1F96">
            <w:rPr>
              <w:lang w:val="en-US"/>
            </w:rPr>
            <w:t>• Basic education in mathematics, English and information technology</w:t>
          </w:r>
          <w:r w:rsidR="00E62D6A" w:rsidRPr="002D1F96">
            <w:rPr>
              <w:lang w:val="en-US"/>
            </w:rPr>
            <w:t>,</w:t>
          </w:r>
        </w:p>
        <w:p w14:paraId="38B1F9BA" w14:textId="507F37DD" w:rsidR="007E4557" w:rsidRPr="002D1F96" w:rsidRDefault="007E4557" w:rsidP="007E4557">
          <w:pPr>
            <w:spacing w:after="0" w:line="276" w:lineRule="auto"/>
            <w:jc w:val="both"/>
            <w:rPr>
              <w:lang w:val="en-US"/>
            </w:rPr>
          </w:pPr>
          <w:r w:rsidRPr="002D1F96">
            <w:rPr>
              <w:lang w:val="en-US"/>
            </w:rPr>
            <w:t>• Introduction to the areas of competence required for compulsory school leaving qualifications</w:t>
          </w:r>
          <w:r w:rsidR="00E62D6A" w:rsidRPr="002D1F96">
            <w:rPr>
              <w:lang w:val="en-US"/>
            </w:rPr>
            <w:t>,</w:t>
          </w:r>
        </w:p>
        <w:p w14:paraId="1EC617B5" w14:textId="3B8EF872" w:rsidR="007E4557" w:rsidRPr="002D1F96" w:rsidRDefault="007E4557" w:rsidP="007E4557">
          <w:pPr>
            <w:spacing w:after="0" w:line="276" w:lineRule="auto"/>
            <w:jc w:val="both"/>
            <w:rPr>
              <w:lang w:val="en-US"/>
            </w:rPr>
          </w:pPr>
          <w:r w:rsidRPr="002D1F96">
            <w:rPr>
              <w:lang w:val="en-US"/>
            </w:rPr>
            <w:t>• Career prospects</w:t>
          </w:r>
          <w:r w:rsidR="00E62D6A" w:rsidRPr="002D1F96">
            <w:rPr>
              <w:lang w:val="en-US"/>
            </w:rPr>
            <w:t>,</w:t>
          </w:r>
        </w:p>
        <w:p w14:paraId="30884B01" w14:textId="76DDFB1D" w:rsidR="007E4557" w:rsidRPr="002D1F96" w:rsidRDefault="007E4557" w:rsidP="007E4557">
          <w:pPr>
            <w:spacing w:after="0" w:line="276" w:lineRule="auto"/>
            <w:jc w:val="both"/>
            <w:rPr>
              <w:lang w:val="en-US"/>
            </w:rPr>
          </w:pPr>
          <w:r w:rsidRPr="002D1F96">
            <w:rPr>
              <w:lang w:val="en-US"/>
            </w:rPr>
            <w:t>• Career and labour market orientation</w:t>
          </w:r>
          <w:r w:rsidR="00E62D6A" w:rsidRPr="002D1F96">
            <w:rPr>
              <w:lang w:val="en-US"/>
            </w:rPr>
            <w:t>,</w:t>
          </w:r>
        </w:p>
        <w:p w14:paraId="77B22D71" w14:textId="3CF76F3D" w:rsidR="007E4557" w:rsidRPr="002D1F96" w:rsidRDefault="007E4557" w:rsidP="007E4557">
          <w:pPr>
            <w:spacing w:after="0" w:line="276" w:lineRule="auto"/>
            <w:jc w:val="both"/>
            <w:rPr>
              <w:lang w:val="en-US"/>
            </w:rPr>
          </w:pPr>
          <w:r w:rsidRPr="002D1F96">
            <w:rPr>
              <w:lang w:val="en-US"/>
            </w:rPr>
            <w:t>• Training planning</w:t>
          </w:r>
          <w:r w:rsidR="00E62D6A" w:rsidRPr="002D1F96">
            <w:rPr>
              <w:lang w:val="en-US"/>
            </w:rPr>
            <w:t>,</w:t>
          </w:r>
        </w:p>
        <w:p w14:paraId="09863E37" w14:textId="7B73399E" w:rsidR="007E4557" w:rsidRPr="002D1F96" w:rsidRDefault="007E4557" w:rsidP="007E4557">
          <w:pPr>
            <w:spacing w:after="0" w:line="276" w:lineRule="auto"/>
            <w:jc w:val="both"/>
            <w:rPr>
              <w:lang w:val="en-US"/>
            </w:rPr>
          </w:pPr>
          <w:r w:rsidRPr="002D1F96">
            <w:rPr>
              <w:lang w:val="en-US"/>
            </w:rPr>
            <w:t>• Internships in companies</w:t>
          </w:r>
          <w:r w:rsidR="00E62D6A" w:rsidRPr="002D1F96">
            <w:rPr>
              <w:lang w:val="en-US"/>
            </w:rPr>
            <w:t>,</w:t>
          </w:r>
        </w:p>
        <w:p w14:paraId="7E0D88B0" w14:textId="0E766706" w:rsidR="007E4557" w:rsidRPr="002D1F96" w:rsidRDefault="007E4557" w:rsidP="007E4557">
          <w:pPr>
            <w:spacing w:after="0" w:line="276" w:lineRule="auto"/>
            <w:jc w:val="both"/>
            <w:rPr>
              <w:lang w:val="en-US"/>
            </w:rPr>
          </w:pPr>
          <w:r w:rsidRPr="002D1F96">
            <w:rPr>
              <w:lang w:val="en-US"/>
            </w:rPr>
            <w:t>• Placement support</w:t>
          </w:r>
          <w:r w:rsidR="00E62D6A" w:rsidRPr="002D1F96">
            <w:rPr>
              <w:lang w:val="en-US"/>
            </w:rPr>
            <w:t>,</w:t>
          </w:r>
        </w:p>
        <w:p w14:paraId="6841B76E" w14:textId="6F5B1822" w:rsidR="007E4557" w:rsidRPr="002D1F96" w:rsidRDefault="007E4557" w:rsidP="007E4557">
          <w:pPr>
            <w:spacing w:after="0" w:line="276" w:lineRule="auto"/>
            <w:jc w:val="both"/>
            <w:rPr>
              <w:lang w:val="en-US"/>
            </w:rPr>
          </w:pPr>
          <w:r w:rsidRPr="002D1F96">
            <w:rPr>
              <w:lang w:val="en-US"/>
            </w:rPr>
            <w:t>• Support with the recognition of existing training qualifications</w:t>
          </w:r>
          <w:r w:rsidR="00E62D6A" w:rsidRPr="002D1F96">
            <w:rPr>
              <w:lang w:val="en-US"/>
            </w:rPr>
            <w:t>,</w:t>
          </w:r>
        </w:p>
        <w:p w14:paraId="3C26DB97" w14:textId="14B9D115" w:rsidR="007E4557" w:rsidRPr="002D1F96" w:rsidRDefault="007E4557" w:rsidP="007E4557">
          <w:pPr>
            <w:spacing w:after="0" w:line="276" w:lineRule="auto"/>
            <w:jc w:val="both"/>
            <w:rPr>
              <w:lang w:val="en-US"/>
            </w:rPr>
          </w:pPr>
          <w:r w:rsidRPr="002D1F96">
            <w:rPr>
              <w:lang w:val="en-US"/>
            </w:rPr>
            <w:t>• Political education</w:t>
          </w:r>
          <w:r w:rsidR="00E62D6A" w:rsidRPr="002D1F96">
            <w:rPr>
              <w:lang w:val="en-US"/>
            </w:rPr>
            <w:t>.</w:t>
          </w:r>
        </w:p>
        <w:p w14:paraId="6472B82B" w14:textId="77777777" w:rsidR="00E62D6A" w:rsidRPr="002D1F96" w:rsidRDefault="00E62D6A" w:rsidP="00E62D6A">
          <w:pPr>
            <w:spacing w:before="240" w:after="240" w:line="276" w:lineRule="auto"/>
            <w:jc w:val="both"/>
            <w:rPr>
              <w:b/>
              <w:sz w:val="24"/>
              <w:szCs w:val="24"/>
              <w:lang w:val="en-US"/>
            </w:rPr>
          </w:pPr>
          <w:r w:rsidRPr="002D1F96">
            <w:rPr>
              <w:b/>
              <w:sz w:val="24"/>
              <w:szCs w:val="24"/>
              <w:lang w:val="en-US"/>
            </w:rPr>
            <w:t>WHY GROUP COUNSELLING IN CAREER GUIDANCE?</w:t>
          </w:r>
        </w:p>
        <w:p w14:paraId="20102CFA" w14:textId="0438B899" w:rsidR="00E62D6A" w:rsidRPr="002D1F96" w:rsidRDefault="00E62D6A" w:rsidP="00E62D6A">
          <w:pPr>
            <w:spacing w:before="240" w:after="240" w:line="276" w:lineRule="auto"/>
            <w:jc w:val="both"/>
            <w:rPr>
              <w:lang w:val="en-US"/>
            </w:rPr>
          </w:pPr>
          <w:r w:rsidRPr="002D1F96">
            <w:rPr>
              <w:lang w:val="en-US"/>
            </w:rPr>
            <w:t xml:space="preserve">When entering or re-entering the labour market or pursuing vocational training, professional skills, technical professional skills and transversal professional skills are becoming increasingly important for matching job seekers with companies using artificial intelligence. The skills assessment works extremely well in a group setting, not least because of the effects within the peer group. The work was carried out in groups of six to eight participants and the basis for the design of the group counselling sessions was a so-called outcome-oriented curriculum. A curriculum, i.e. a learning and teaching plan, can also be used in simplified form for individual modules or group counselling sessions. The procedure is described in detail below, but as mentioned above, it can be adapted. The approach, in which the content of thematic counselling units or learning/teaching units is based on a description of the field of activity and the desired learning/teaching outcomes, </w:t>
          </w:r>
          <w:r w:rsidR="00A63640" w:rsidRPr="002D1F96">
            <w:rPr>
              <w:lang w:val="en-US"/>
            </w:rPr>
            <w:t>considering</w:t>
          </w:r>
          <w:r w:rsidRPr="002D1F96">
            <w:rPr>
              <w:lang w:val="en-US"/>
            </w:rPr>
            <w:t xml:space="preserve"> the specific needs and resources of the target group, is the best method for preparing group counselling sessions.</w:t>
          </w:r>
        </w:p>
        <w:p w14:paraId="48991FAD" w14:textId="77777777" w:rsidR="007E09AD" w:rsidRPr="002D1F96" w:rsidRDefault="007E09AD" w:rsidP="00E62D6A">
          <w:pPr>
            <w:spacing w:after="240" w:line="276" w:lineRule="auto"/>
            <w:jc w:val="both"/>
            <w:rPr>
              <w:b/>
              <w:sz w:val="24"/>
              <w:szCs w:val="24"/>
              <w:lang w:val="en-US"/>
            </w:rPr>
          </w:pPr>
        </w:p>
        <w:p w14:paraId="67477066" w14:textId="77777777" w:rsidR="007E09AD" w:rsidRPr="002D1F96" w:rsidRDefault="007E09AD" w:rsidP="00E62D6A">
          <w:pPr>
            <w:spacing w:after="240" w:line="276" w:lineRule="auto"/>
            <w:jc w:val="both"/>
            <w:rPr>
              <w:b/>
              <w:sz w:val="24"/>
              <w:szCs w:val="24"/>
              <w:lang w:val="en-US"/>
            </w:rPr>
          </w:pPr>
        </w:p>
        <w:p w14:paraId="279A471E" w14:textId="35610D49" w:rsidR="00E62D6A" w:rsidRPr="002D1F96" w:rsidRDefault="00E62D6A" w:rsidP="00E62D6A">
          <w:pPr>
            <w:spacing w:after="240" w:line="276" w:lineRule="auto"/>
            <w:jc w:val="both"/>
            <w:rPr>
              <w:b/>
              <w:sz w:val="24"/>
              <w:szCs w:val="24"/>
              <w:lang w:val="en-US"/>
            </w:rPr>
          </w:pPr>
          <w:r w:rsidRPr="002D1F96">
            <w:rPr>
              <w:b/>
              <w:sz w:val="24"/>
              <w:szCs w:val="24"/>
              <w:lang w:val="en-US"/>
            </w:rPr>
            <w:lastRenderedPageBreak/>
            <w:t>HOW TO CREATE AN OUTCOME-ORIENTATED CURRICULUM: STEPS, GUIDELINES, AND TAXONOMY</w:t>
          </w:r>
        </w:p>
        <w:p w14:paraId="11018BA8" w14:textId="77777777" w:rsidR="007E09AD" w:rsidRPr="002D1F96" w:rsidRDefault="00E62D6A" w:rsidP="00E62D6A">
          <w:pPr>
            <w:spacing w:line="276" w:lineRule="auto"/>
            <w:jc w:val="both"/>
            <w:rPr>
              <w:b/>
              <w:color w:val="000000"/>
              <w:sz w:val="24"/>
              <w:szCs w:val="24"/>
              <w:lang w:val="en-US"/>
            </w:rPr>
          </w:pPr>
          <w:r w:rsidRPr="002D1F96">
            <w:rPr>
              <w:b/>
              <w:color w:val="000000"/>
              <w:sz w:val="24"/>
              <w:szCs w:val="24"/>
              <w:lang w:val="en-US"/>
            </w:rPr>
            <w:t>Defining Learning Outcomes</w:t>
          </w:r>
        </w:p>
        <w:p w14:paraId="774FE6A7" w14:textId="6C338EFE" w:rsidR="00E62D6A" w:rsidRPr="002D1F96" w:rsidRDefault="00E62D6A" w:rsidP="00E62D6A">
          <w:pPr>
            <w:spacing w:line="276" w:lineRule="auto"/>
            <w:jc w:val="both"/>
            <w:rPr>
              <w:sz w:val="24"/>
              <w:szCs w:val="24"/>
              <w:lang w:val="en-US"/>
            </w:rPr>
          </w:pPr>
          <w:r w:rsidRPr="002D1F96">
            <w:rPr>
              <w:color w:val="000000"/>
              <w:lang w:val="en-US"/>
            </w:rPr>
            <w:t>The outcome of a learning process comprises the knowledge, skills, abilities and competences acquired in this process as well as the changes in attitudes and values triggered by the process.   </w:t>
          </w:r>
        </w:p>
        <w:p w14:paraId="4F5093E5" w14:textId="77777777" w:rsidR="00E62D6A" w:rsidRPr="002D1F96" w:rsidRDefault="00E62D6A" w:rsidP="00E62D6A">
          <w:pPr>
            <w:spacing w:line="276" w:lineRule="auto"/>
            <w:jc w:val="both"/>
            <w:rPr>
              <w:color w:val="000000"/>
              <w:lang w:val="en-US"/>
            </w:rPr>
          </w:pPr>
          <w:r w:rsidRPr="002D1F96">
            <w:rPr>
              <w:color w:val="000000"/>
              <w:lang w:val="en-US"/>
            </w:rPr>
            <w:t>Learning outcomes in curricula and learning units should be described in such a way that they are </w:t>
          </w:r>
          <w:r w:rsidRPr="002D1F96">
            <w:rPr>
              <w:b/>
              <w:color w:val="000000"/>
              <w:lang w:val="en-US"/>
            </w:rPr>
            <w:t>specific</w:t>
          </w:r>
          <w:r w:rsidRPr="002D1F96">
            <w:rPr>
              <w:color w:val="000000"/>
              <w:lang w:val="en-US"/>
            </w:rPr>
            <w:t xml:space="preserve">, </w:t>
          </w:r>
          <w:r w:rsidRPr="002D1F96">
            <w:rPr>
              <w:b/>
              <w:color w:val="000000"/>
              <w:lang w:val="en-US"/>
            </w:rPr>
            <w:t>observable/measurable</w:t>
          </w:r>
          <w:r w:rsidRPr="002D1F96">
            <w:rPr>
              <w:color w:val="000000"/>
              <w:lang w:val="en-US"/>
            </w:rPr>
            <w:t xml:space="preserve">, </w:t>
          </w:r>
          <w:r w:rsidRPr="002D1F96">
            <w:rPr>
              <w:b/>
              <w:color w:val="000000"/>
              <w:lang w:val="en-US"/>
            </w:rPr>
            <w:t>achievable</w:t>
          </w:r>
          <w:r w:rsidRPr="002D1F96">
            <w:rPr>
              <w:color w:val="000000"/>
              <w:lang w:val="en-US"/>
            </w:rPr>
            <w:t xml:space="preserve"> and </w:t>
          </w:r>
          <w:r w:rsidRPr="002D1F96">
            <w:rPr>
              <w:b/>
              <w:color w:val="000000"/>
              <w:lang w:val="en-US"/>
            </w:rPr>
            <w:t>at the right level</w:t>
          </w:r>
          <w:r w:rsidRPr="002D1F96">
            <w:rPr>
              <w:color w:val="000000"/>
              <w:lang w:val="en-US"/>
            </w:rPr>
            <w:t>.  </w:t>
          </w:r>
        </w:p>
        <w:p w14:paraId="6146A283" w14:textId="77777777" w:rsidR="00E62D6A" w:rsidRPr="002D1F96" w:rsidRDefault="00E62D6A" w:rsidP="00E62D6A">
          <w:pPr>
            <w:spacing w:line="276" w:lineRule="auto"/>
            <w:jc w:val="both"/>
            <w:rPr>
              <w:b/>
              <w:i/>
              <w:color w:val="000000"/>
              <w:lang w:val="en-US"/>
            </w:rPr>
          </w:pPr>
          <w:r w:rsidRPr="002D1F96">
            <w:rPr>
              <w:b/>
              <w:i/>
              <w:lang w:val="en-US"/>
            </w:rPr>
            <w:t>Cognitive and Affective Skills in Bloom’s Taxonomy</w:t>
          </w:r>
        </w:p>
        <w:tbl>
          <w:tblPr>
            <w:tblW w:w="9351" w:type="dxa"/>
            <w:tblInd w:w="-1" w:type="dxa"/>
            <w:tblLayout w:type="fixed"/>
            <w:tblLook w:val="0400" w:firstRow="0" w:lastRow="0" w:firstColumn="0" w:lastColumn="0" w:noHBand="0" w:noVBand="1"/>
          </w:tblPr>
          <w:tblGrid>
            <w:gridCol w:w="4675"/>
            <w:gridCol w:w="4676"/>
          </w:tblGrid>
          <w:tr w:rsidR="00E62D6A" w:rsidRPr="002D1F96" w14:paraId="2D2A6AFB" w14:textId="77777777" w:rsidTr="00231181">
            <w:trPr>
              <w:trHeight w:val="944"/>
            </w:trPr>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57220"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Assessment</w:t>
                </w:r>
              </w:p>
              <w:p w14:paraId="30881D1A"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Synthesis</w:t>
                </w:r>
              </w:p>
              <w:p w14:paraId="70D14270"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Analysis</w:t>
                </w:r>
              </w:p>
              <w:p w14:paraId="26EEB448"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Application</w:t>
                </w:r>
              </w:p>
              <w:p w14:paraId="2E86EFB8"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Understanding</w:t>
                </w:r>
              </w:p>
              <w:p w14:paraId="09A73D37"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Skills/knowledge</w:t>
                </w:r>
              </w:p>
            </w:tc>
            <w:tc>
              <w:tcPr>
                <w:tcW w:w="4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41283"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Internalisation of values</w:t>
                </w:r>
              </w:p>
              <w:p w14:paraId="1BA719E3"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Value system</w:t>
                </w:r>
              </w:p>
              <w:p w14:paraId="7498DB53"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Valuation</w:t>
                </w:r>
              </w:p>
              <w:p w14:paraId="2722F265"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Responding to values</w:t>
                </w:r>
              </w:p>
              <w:p w14:paraId="02B9CE42" w14:textId="77777777" w:rsidR="00E62D6A" w:rsidRPr="002D1F96" w:rsidRDefault="00E62D6A" w:rsidP="00284D56">
                <w:pPr>
                  <w:numPr>
                    <w:ilvl w:val="0"/>
                    <w:numId w:val="12"/>
                  </w:numPr>
                  <w:pBdr>
                    <w:top w:val="nil"/>
                    <w:left w:val="nil"/>
                    <w:bottom w:val="nil"/>
                    <w:right w:val="nil"/>
                    <w:between w:val="nil"/>
                  </w:pBdr>
                  <w:spacing w:after="0" w:line="276" w:lineRule="auto"/>
                  <w:rPr>
                    <w:color w:val="000000"/>
                    <w:sz w:val="24"/>
                    <w:szCs w:val="24"/>
                    <w:lang w:val="en-US"/>
                  </w:rPr>
                </w:pPr>
                <w:r w:rsidRPr="002D1F96">
                  <w:rPr>
                    <w:color w:val="000000"/>
                    <w:lang w:val="en-US"/>
                  </w:rPr>
                  <w:t>Respect for values</w:t>
                </w:r>
              </w:p>
            </w:tc>
          </w:tr>
          <w:tr w:rsidR="00E62D6A" w:rsidRPr="002D1F96" w14:paraId="1ABC2079" w14:textId="77777777" w:rsidTr="007B0872">
            <w:trPr>
              <w:trHeight w:val="470"/>
            </w:trPr>
            <w:tc>
              <w:tcPr>
                <w:tcW w:w="4675" w:type="dxa"/>
                <w:tcBorders>
                  <w:top w:val="single" w:sz="4" w:space="0" w:color="000000"/>
                  <w:left w:val="single" w:sz="4" w:space="0" w:color="000000"/>
                  <w:bottom w:val="single" w:sz="4" w:space="0" w:color="000000"/>
                  <w:right w:val="single" w:sz="4" w:space="0" w:color="000000"/>
                </w:tcBorders>
                <w:shd w:val="clear" w:color="auto" w:fill="D5D6DD" w:themeFill="accent4" w:themeFillTint="66"/>
                <w:tcMar>
                  <w:top w:w="0" w:type="dxa"/>
                  <w:left w:w="115" w:type="dxa"/>
                  <w:bottom w:w="0" w:type="dxa"/>
                  <w:right w:w="115" w:type="dxa"/>
                </w:tcMar>
                <w:vAlign w:val="center"/>
              </w:tcPr>
              <w:p w14:paraId="4F56F115" w14:textId="77777777" w:rsidR="00E62D6A" w:rsidRPr="002D1F96" w:rsidRDefault="00E62D6A" w:rsidP="00231181">
                <w:pPr>
                  <w:spacing w:after="0" w:line="276" w:lineRule="auto"/>
                  <w:ind w:left="720"/>
                  <w:rPr>
                    <w:sz w:val="24"/>
                    <w:szCs w:val="24"/>
                    <w:lang w:val="en-US"/>
                  </w:rPr>
                </w:pPr>
                <w:r w:rsidRPr="002D1F96">
                  <w:rPr>
                    <w:color w:val="000000"/>
                    <w:lang w:val="en-US"/>
                  </w:rPr>
                  <w:t>COGNITIVE SKILLS</w:t>
                </w:r>
              </w:p>
            </w:tc>
            <w:tc>
              <w:tcPr>
                <w:tcW w:w="4676" w:type="dxa"/>
                <w:tcBorders>
                  <w:top w:val="single" w:sz="4" w:space="0" w:color="000000"/>
                  <w:left w:val="single" w:sz="4" w:space="0" w:color="000000"/>
                  <w:bottom w:val="single" w:sz="4" w:space="0" w:color="000000"/>
                  <w:right w:val="single" w:sz="4" w:space="0" w:color="000000"/>
                </w:tcBorders>
                <w:shd w:val="clear" w:color="auto" w:fill="D5D6DD" w:themeFill="accent4" w:themeFillTint="66"/>
                <w:tcMar>
                  <w:top w:w="0" w:type="dxa"/>
                  <w:left w:w="115" w:type="dxa"/>
                  <w:bottom w:w="0" w:type="dxa"/>
                  <w:right w:w="115" w:type="dxa"/>
                </w:tcMar>
                <w:vAlign w:val="center"/>
              </w:tcPr>
              <w:p w14:paraId="556B9190" w14:textId="77777777" w:rsidR="00E62D6A" w:rsidRPr="002D1F96" w:rsidRDefault="00E62D6A" w:rsidP="00231181">
                <w:pPr>
                  <w:spacing w:after="0" w:line="276" w:lineRule="auto"/>
                  <w:ind w:left="720"/>
                  <w:rPr>
                    <w:sz w:val="24"/>
                    <w:szCs w:val="24"/>
                    <w:lang w:val="en-US"/>
                  </w:rPr>
                </w:pPr>
                <w:r w:rsidRPr="002D1F96">
                  <w:rPr>
                    <w:color w:val="000000"/>
                    <w:lang w:val="en-US"/>
                  </w:rPr>
                  <w:t>AFFECTIVE SKILLS</w:t>
                </w:r>
              </w:p>
            </w:tc>
          </w:tr>
        </w:tbl>
        <w:p w14:paraId="3E368FA8" w14:textId="001DE013" w:rsidR="00E62D6A" w:rsidRPr="002D1F96" w:rsidRDefault="00E62D6A" w:rsidP="00E62D6A">
          <w:pPr>
            <w:spacing w:line="276" w:lineRule="auto"/>
            <w:jc w:val="both"/>
            <w:rPr>
              <w:i/>
              <w:color w:val="000000"/>
              <w:lang w:val="en-US"/>
            </w:rPr>
          </w:pPr>
          <w:r w:rsidRPr="002D1F96">
            <w:rPr>
              <w:i/>
              <w:color w:val="000000"/>
              <w:lang w:val="en-US"/>
            </w:rPr>
            <w:t>Fig. 2: Bloom's taxonomy of learning objectives (CEDEFOP 2009a, p. 49)</w:t>
          </w:r>
          <w:r w:rsidR="00A63640">
            <w:rPr>
              <w:i/>
              <w:color w:val="000000"/>
              <w:lang w:val="en-US"/>
            </w:rPr>
            <w:t>.</w:t>
          </w:r>
        </w:p>
        <w:p w14:paraId="0EED9FC8" w14:textId="77777777" w:rsidR="00E62D6A" w:rsidRPr="002D1F96" w:rsidRDefault="00E62D6A" w:rsidP="00E62D6A">
          <w:pPr>
            <w:spacing w:line="276" w:lineRule="auto"/>
            <w:jc w:val="both"/>
            <w:rPr>
              <w:b/>
              <w:sz w:val="28"/>
              <w:szCs w:val="28"/>
              <w:lang w:val="en-US"/>
            </w:rPr>
          </w:pPr>
          <w:r w:rsidRPr="002D1F96">
            <w:rPr>
              <w:b/>
              <w:sz w:val="24"/>
              <w:szCs w:val="24"/>
              <w:lang w:val="en-US"/>
            </w:rPr>
            <w:t>Action Verbs for Defining Learning Outcomes</w:t>
          </w:r>
        </w:p>
        <w:p w14:paraId="4D177487" w14:textId="77777777" w:rsidR="00E62D6A" w:rsidRPr="002D1F96" w:rsidRDefault="00E62D6A" w:rsidP="00E62D6A">
          <w:pPr>
            <w:spacing w:line="276" w:lineRule="auto"/>
            <w:jc w:val="both"/>
            <w:rPr>
              <w:sz w:val="24"/>
              <w:szCs w:val="24"/>
              <w:lang w:val="en-US"/>
            </w:rPr>
          </w:pPr>
          <w:r w:rsidRPr="002D1F96">
            <w:rPr>
              <w:color w:val="000000"/>
              <w:lang w:val="en-US"/>
            </w:rPr>
            <w:t xml:space="preserve">1) </w:t>
          </w:r>
          <w:r w:rsidRPr="002D1F96">
            <w:rPr>
              <w:b/>
              <w:color w:val="000000"/>
              <w:lang w:val="en-US"/>
            </w:rPr>
            <w:t>Knowledge - verbs</w:t>
          </w:r>
          <w:r w:rsidRPr="002D1F96">
            <w:rPr>
              <w:color w:val="000000"/>
              <w:lang w:val="en-US"/>
            </w:rPr>
            <w:t>: state, write down, enumerate, record, perform, name, describe, designate, represent, reproduce, complete, draw, show, reproduce</w:t>
          </w:r>
        </w:p>
        <w:p w14:paraId="17DE33B7" w14:textId="77777777" w:rsidR="00E62D6A" w:rsidRPr="002D1F96" w:rsidRDefault="00E62D6A" w:rsidP="00E62D6A">
          <w:pPr>
            <w:spacing w:line="276" w:lineRule="auto"/>
            <w:jc w:val="both"/>
            <w:rPr>
              <w:color w:val="000000"/>
              <w:lang w:val="en-US"/>
            </w:rPr>
          </w:pPr>
          <w:r w:rsidRPr="002D1F96">
            <w:rPr>
              <w:color w:val="000000"/>
              <w:lang w:val="en-US"/>
            </w:rPr>
            <w:t xml:space="preserve">2) </w:t>
          </w:r>
          <w:r w:rsidRPr="002D1F96">
            <w:rPr>
              <w:b/>
              <w:color w:val="000000"/>
              <w:lang w:val="en-US"/>
            </w:rPr>
            <w:t>Understanding - verbs</w:t>
          </w:r>
          <w:r w:rsidRPr="002D1F96">
            <w:rPr>
              <w:color w:val="000000"/>
              <w:lang w:val="en-US"/>
            </w:rPr>
            <w:t>: justify, describe, interpret, classify, explain, explain, interpret, organise, specify, describe, translate, transfer, paraphrase, distinguish, clarify, compare, reproduce</w:t>
          </w:r>
        </w:p>
        <w:p w14:paraId="4272B0B2" w14:textId="77777777" w:rsidR="00E62D6A" w:rsidRPr="002D1F96" w:rsidRDefault="00E62D6A" w:rsidP="00E62D6A">
          <w:pPr>
            <w:spacing w:line="276" w:lineRule="auto"/>
            <w:jc w:val="both"/>
            <w:rPr>
              <w:sz w:val="24"/>
              <w:szCs w:val="24"/>
              <w:lang w:val="en-US"/>
            </w:rPr>
          </w:pPr>
          <w:r w:rsidRPr="002D1F96">
            <w:rPr>
              <w:color w:val="000000"/>
              <w:lang w:val="en-US"/>
            </w:rPr>
            <w:t xml:space="preserve">3) </w:t>
          </w:r>
          <w:r w:rsidRPr="002D1F96">
            <w:rPr>
              <w:b/>
              <w:color w:val="000000"/>
              <w:lang w:val="en-US"/>
            </w:rPr>
            <w:t>Application - verbs</w:t>
          </w:r>
          <w:r w:rsidRPr="002D1F96">
            <w:rPr>
              <w:color w:val="000000"/>
              <w:lang w:val="en-US"/>
            </w:rPr>
            <w:t>: estimate, connect, apply, set up, execute, justify, calculate, determine, prove, carry out, classify, create, develop, interpret, formulate, solve, modify, quantify, realise, translate, distinguish, paraphrase, clarify</w:t>
          </w:r>
        </w:p>
        <w:p w14:paraId="44F185DD" w14:textId="77777777" w:rsidR="00E62D6A" w:rsidRPr="002D1F96" w:rsidRDefault="00E62D6A" w:rsidP="00E62D6A">
          <w:pPr>
            <w:spacing w:line="276" w:lineRule="auto"/>
            <w:jc w:val="both"/>
            <w:rPr>
              <w:color w:val="000000"/>
              <w:lang w:val="en-US"/>
            </w:rPr>
          </w:pPr>
          <w:r w:rsidRPr="002D1F96">
            <w:rPr>
              <w:color w:val="000000"/>
              <w:lang w:val="en-US"/>
            </w:rPr>
            <w:t xml:space="preserve">4) </w:t>
          </w:r>
          <w:r w:rsidRPr="002D1F96">
            <w:rPr>
              <w:b/>
              <w:color w:val="000000"/>
              <w:lang w:val="en-US"/>
            </w:rPr>
            <w:t>Analysis - verbs</w:t>
          </w:r>
          <w:r w:rsidRPr="002D1F96">
            <w:rPr>
              <w:color w:val="000000"/>
              <w:lang w:val="en-US"/>
            </w:rPr>
            <w:t>: derive, analyse, resolve, describe, set out, encircle, recognise, contrast, structure, identify, isolate, classify, prove, examine, compare, infer, assign</w:t>
          </w:r>
        </w:p>
        <w:p w14:paraId="00A94A07" w14:textId="77777777" w:rsidR="00E62D6A" w:rsidRPr="002D1F96" w:rsidRDefault="00E62D6A" w:rsidP="00E62D6A">
          <w:pPr>
            <w:spacing w:line="276" w:lineRule="auto"/>
            <w:jc w:val="both"/>
            <w:rPr>
              <w:sz w:val="24"/>
              <w:szCs w:val="24"/>
              <w:lang w:val="en-US"/>
            </w:rPr>
          </w:pPr>
          <w:r w:rsidRPr="002D1F96">
            <w:rPr>
              <w:color w:val="000000"/>
              <w:lang w:val="en-US"/>
            </w:rPr>
            <w:t xml:space="preserve">5) </w:t>
          </w:r>
          <w:r w:rsidRPr="002D1F96">
            <w:rPr>
              <w:b/>
              <w:color w:val="000000"/>
              <w:lang w:val="en-US"/>
            </w:rPr>
            <w:t>Synthesis - verbs</w:t>
          </w:r>
          <w:r w:rsidRPr="002D1F96">
            <w:rPr>
              <w:color w:val="000000"/>
              <w:lang w:val="en-US"/>
            </w:rPr>
            <w:t>: compose, build, set up, elaborate, define, design, develop, explain, create, combine, construct, solve, optimise, organise, plan, compose, compile</w:t>
          </w:r>
        </w:p>
        <w:p w14:paraId="7989A0BE" w14:textId="77777777" w:rsidR="00E62D6A" w:rsidRPr="002D1F96" w:rsidRDefault="00E62D6A" w:rsidP="00E62D6A">
          <w:pPr>
            <w:spacing w:line="276" w:lineRule="auto"/>
            <w:jc w:val="both"/>
            <w:rPr>
              <w:b/>
              <w:lang w:val="en-US"/>
            </w:rPr>
          </w:pPr>
          <w:r w:rsidRPr="002D1F96">
            <w:rPr>
              <w:color w:val="000000"/>
              <w:lang w:val="en-US"/>
            </w:rPr>
            <w:t xml:space="preserve">6) </w:t>
          </w:r>
          <w:r w:rsidRPr="002D1F96">
            <w:rPr>
              <w:b/>
              <w:color w:val="000000"/>
              <w:lang w:val="en-US"/>
            </w:rPr>
            <w:t>Assessment - verbs</w:t>
          </w:r>
          <w:r w:rsidRPr="002D1F96">
            <w:rPr>
              <w:color w:val="000000"/>
              <w:lang w:val="en-US"/>
            </w:rPr>
            <w:t>: express, select, evaluate, judge, assess, differentiate, decide, conclude, weigh, measure, check, qualify, judge, simplify, compare, represent, evaluate, refute </w:t>
          </w:r>
        </w:p>
        <w:p w14:paraId="40921E3F" w14:textId="77777777" w:rsidR="00E62D6A" w:rsidRPr="002D1F96" w:rsidRDefault="00E62D6A" w:rsidP="00E62D6A">
          <w:pPr>
            <w:spacing w:line="276" w:lineRule="auto"/>
            <w:jc w:val="both"/>
            <w:rPr>
              <w:b/>
              <w:color w:val="000000"/>
              <w:sz w:val="24"/>
              <w:szCs w:val="24"/>
              <w:lang w:val="en-US"/>
            </w:rPr>
          </w:pPr>
          <w:r w:rsidRPr="002D1F96">
            <w:rPr>
              <w:b/>
              <w:sz w:val="24"/>
              <w:szCs w:val="24"/>
              <w:lang w:val="en-US"/>
            </w:rPr>
            <w:t>Steps for Designing an Outcome-Oriented Curriculum</w:t>
          </w:r>
        </w:p>
        <w:p w14:paraId="409F2124" w14:textId="77777777" w:rsidR="00E62D6A" w:rsidRPr="002D1F96" w:rsidRDefault="00E62D6A" w:rsidP="00E62D6A">
          <w:pPr>
            <w:spacing w:line="276" w:lineRule="auto"/>
            <w:jc w:val="both"/>
            <w:rPr>
              <w:sz w:val="24"/>
              <w:szCs w:val="24"/>
              <w:lang w:val="en-US"/>
            </w:rPr>
          </w:pPr>
          <w:r w:rsidRPr="002D1F96">
            <w:rPr>
              <w:b/>
              <w:color w:val="000000"/>
              <w:lang w:val="en-US"/>
            </w:rPr>
            <w:t>Step 1: Narrowing down and describing the field of activity </w:t>
          </w:r>
        </w:p>
        <w:p w14:paraId="33C73C25" w14:textId="77777777" w:rsidR="00E62D6A" w:rsidRPr="002D1F96" w:rsidRDefault="00E62D6A" w:rsidP="00284D56">
          <w:pPr>
            <w:numPr>
              <w:ilvl w:val="0"/>
              <w:numId w:val="16"/>
            </w:numPr>
            <w:spacing w:after="0" w:line="276" w:lineRule="auto"/>
            <w:jc w:val="both"/>
            <w:rPr>
              <w:color w:val="000000"/>
              <w:lang w:val="en-US"/>
            </w:rPr>
          </w:pPr>
          <w:r w:rsidRPr="002D1F96">
            <w:rPr>
              <w:color w:val="000000"/>
              <w:lang w:val="en-US"/>
            </w:rPr>
            <w:t>What tasks/objectives are associated with the activity?</w:t>
          </w:r>
        </w:p>
        <w:p w14:paraId="7D5B17A7" w14:textId="77777777" w:rsidR="00E62D6A" w:rsidRPr="002D1F96" w:rsidRDefault="00E62D6A" w:rsidP="00284D56">
          <w:pPr>
            <w:numPr>
              <w:ilvl w:val="0"/>
              <w:numId w:val="16"/>
            </w:numPr>
            <w:spacing w:after="160" w:line="276" w:lineRule="auto"/>
            <w:jc w:val="both"/>
            <w:rPr>
              <w:color w:val="000000"/>
              <w:lang w:val="en-US"/>
            </w:rPr>
          </w:pPr>
          <w:r w:rsidRPr="002D1F96">
            <w:rPr>
              <w:color w:val="000000"/>
              <w:lang w:val="en-US"/>
            </w:rPr>
            <w:t>In which environment does the activity take place?</w:t>
          </w:r>
        </w:p>
        <w:p w14:paraId="0B02F5C6" w14:textId="77777777" w:rsidR="007E09AD" w:rsidRPr="002D1F96" w:rsidRDefault="007E09AD" w:rsidP="00E62D6A">
          <w:pPr>
            <w:spacing w:line="276" w:lineRule="auto"/>
            <w:jc w:val="both"/>
            <w:rPr>
              <w:b/>
              <w:color w:val="000000"/>
              <w:lang w:val="en-US"/>
            </w:rPr>
          </w:pPr>
        </w:p>
        <w:p w14:paraId="2AA7550F" w14:textId="3AAFF2D0" w:rsidR="00E62D6A" w:rsidRPr="002D1F96" w:rsidRDefault="00E62D6A" w:rsidP="00E62D6A">
          <w:pPr>
            <w:spacing w:line="276" w:lineRule="auto"/>
            <w:jc w:val="both"/>
            <w:rPr>
              <w:sz w:val="24"/>
              <w:szCs w:val="24"/>
              <w:lang w:val="en-US"/>
            </w:rPr>
          </w:pPr>
          <w:r w:rsidRPr="002D1F96">
            <w:rPr>
              <w:b/>
              <w:color w:val="000000"/>
              <w:lang w:val="en-US"/>
            </w:rPr>
            <w:lastRenderedPageBreak/>
            <w:t>Step 2: Identify action situations</w:t>
          </w:r>
        </w:p>
        <w:p w14:paraId="7076EFCC" w14:textId="77777777" w:rsidR="00E62D6A" w:rsidRPr="002D1F96" w:rsidRDefault="00E62D6A" w:rsidP="00284D56">
          <w:pPr>
            <w:numPr>
              <w:ilvl w:val="0"/>
              <w:numId w:val="17"/>
            </w:numPr>
            <w:spacing w:after="0" w:line="276" w:lineRule="auto"/>
            <w:jc w:val="both"/>
            <w:rPr>
              <w:color w:val="000000"/>
              <w:lang w:val="en-US"/>
            </w:rPr>
          </w:pPr>
          <w:r w:rsidRPr="002D1F96">
            <w:rPr>
              <w:color w:val="000000"/>
              <w:lang w:val="en-US"/>
            </w:rPr>
            <w:t>What is at the beginning of a typical action situation (enquiry from a client</w:t>
          </w:r>
        </w:p>
        <w:p w14:paraId="1DDA4CAA" w14:textId="77777777" w:rsidR="00E62D6A" w:rsidRPr="002D1F96" w:rsidRDefault="00E62D6A" w:rsidP="00E62D6A">
          <w:pPr>
            <w:spacing w:after="0" w:line="276" w:lineRule="auto"/>
            <w:ind w:left="720"/>
            <w:jc w:val="both"/>
            <w:rPr>
              <w:color w:val="000000"/>
              <w:lang w:val="en-US"/>
            </w:rPr>
          </w:pPr>
          <w:r w:rsidRPr="002D1F96">
            <w:rPr>
              <w:color w:val="000000"/>
              <w:lang w:val="en-US"/>
            </w:rPr>
            <w:t>client, assignment from a superior, etc.)?</w:t>
          </w:r>
        </w:p>
        <w:p w14:paraId="5ABBCA6E" w14:textId="77777777" w:rsidR="00E62D6A" w:rsidRPr="002D1F96" w:rsidRDefault="00E62D6A" w:rsidP="00284D56">
          <w:pPr>
            <w:numPr>
              <w:ilvl w:val="0"/>
              <w:numId w:val="18"/>
            </w:numPr>
            <w:spacing w:after="0" w:line="276" w:lineRule="auto"/>
            <w:jc w:val="both"/>
            <w:rPr>
              <w:color w:val="000000"/>
              <w:lang w:val="en-US"/>
            </w:rPr>
          </w:pPr>
          <w:r w:rsidRPr="002D1F96">
            <w:rPr>
              <w:color w:val="000000"/>
              <w:lang w:val="en-US"/>
            </w:rPr>
            <w:t>When does the situation end (results, etc.)?</w:t>
          </w:r>
        </w:p>
        <w:p w14:paraId="7151D266" w14:textId="77777777" w:rsidR="00E62D6A" w:rsidRPr="002D1F96" w:rsidRDefault="00E62D6A" w:rsidP="00284D56">
          <w:pPr>
            <w:numPr>
              <w:ilvl w:val="0"/>
              <w:numId w:val="18"/>
            </w:numPr>
            <w:spacing w:after="0" w:line="276" w:lineRule="auto"/>
            <w:jc w:val="both"/>
            <w:rPr>
              <w:color w:val="000000"/>
              <w:lang w:val="en-US"/>
            </w:rPr>
          </w:pPr>
          <w:r w:rsidRPr="002D1F96">
            <w:rPr>
              <w:color w:val="000000"/>
              <w:lang w:val="en-US"/>
            </w:rPr>
            <w:t>What tasks are associated with it?</w:t>
          </w:r>
        </w:p>
        <w:p w14:paraId="6B01773B" w14:textId="77777777" w:rsidR="00E62D6A" w:rsidRPr="002D1F96" w:rsidRDefault="00E62D6A" w:rsidP="00284D56">
          <w:pPr>
            <w:numPr>
              <w:ilvl w:val="0"/>
              <w:numId w:val="18"/>
            </w:numPr>
            <w:spacing w:after="0" w:line="276" w:lineRule="auto"/>
            <w:jc w:val="both"/>
            <w:rPr>
              <w:sz w:val="24"/>
              <w:szCs w:val="24"/>
              <w:lang w:val="en-US"/>
            </w:rPr>
          </w:pPr>
          <w:r w:rsidRPr="002D1F96">
            <w:rPr>
              <w:color w:val="000000"/>
              <w:lang w:val="en-US"/>
            </w:rPr>
            <w:t>What intermediate results are available and what are the requirements placed on them?</w:t>
          </w:r>
        </w:p>
        <w:p w14:paraId="112B1289" w14:textId="77777777" w:rsidR="00E62D6A" w:rsidRPr="002D1F96" w:rsidRDefault="00E62D6A" w:rsidP="00284D56">
          <w:pPr>
            <w:numPr>
              <w:ilvl w:val="0"/>
              <w:numId w:val="19"/>
            </w:numPr>
            <w:spacing w:after="0" w:line="276" w:lineRule="auto"/>
            <w:jc w:val="both"/>
            <w:rPr>
              <w:color w:val="000000"/>
              <w:lang w:val="en-US"/>
            </w:rPr>
          </w:pPr>
          <w:r w:rsidRPr="002D1F96">
            <w:rPr>
              <w:color w:val="000000"/>
              <w:lang w:val="en-US"/>
            </w:rPr>
            <w:t>Which other actors (colleagues, superiors, target groups, etc.) are involved?</w:t>
          </w:r>
        </w:p>
        <w:p w14:paraId="3C72C9D1" w14:textId="77777777" w:rsidR="00E62D6A" w:rsidRPr="002D1F96" w:rsidRDefault="00E62D6A" w:rsidP="00E62D6A">
          <w:pPr>
            <w:spacing w:line="276" w:lineRule="auto"/>
            <w:ind w:left="720"/>
            <w:jc w:val="both"/>
            <w:rPr>
              <w:color w:val="000000"/>
              <w:lang w:val="en-US"/>
            </w:rPr>
          </w:pPr>
          <w:r w:rsidRPr="002D1F96">
            <w:rPr>
              <w:color w:val="000000"/>
              <w:lang w:val="en-US"/>
            </w:rPr>
            <w:t>involved?</w:t>
          </w:r>
        </w:p>
        <w:p w14:paraId="1AB52BAC" w14:textId="25B2125F" w:rsidR="00E62D6A" w:rsidRPr="002D1F96" w:rsidRDefault="00E62D6A" w:rsidP="00E62D6A">
          <w:pPr>
            <w:spacing w:line="276" w:lineRule="auto"/>
            <w:jc w:val="both"/>
            <w:rPr>
              <w:sz w:val="24"/>
              <w:szCs w:val="24"/>
              <w:lang w:val="en-US"/>
            </w:rPr>
          </w:pPr>
          <w:r w:rsidRPr="002D1F96">
            <w:rPr>
              <w:b/>
              <w:color w:val="000000"/>
              <w:lang w:val="en-US"/>
            </w:rPr>
            <w:t xml:space="preserve">Step </w:t>
          </w:r>
          <w:r w:rsidR="006D3CC9">
            <w:rPr>
              <w:b/>
              <w:color w:val="000000"/>
              <w:lang w:val="en-US"/>
            </w:rPr>
            <w:t>3</w:t>
          </w:r>
          <w:r w:rsidRPr="002D1F96">
            <w:rPr>
              <w:b/>
              <w:color w:val="000000"/>
              <w:lang w:val="en-US"/>
            </w:rPr>
            <w:t>: Orientation of the curriculum: Determining the target group(s)</w:t>
          </w:r>
        </w:p>
        <w:p w14:paraId="335929AC" w14:textId="77777777" w:rsidR="00E62D6A" w:rsidRPr="002D1F96" w:rsidRDefault="00E62D6A" w:rsidP="00284D56">
          <w:pPr>
            <w:numPr>
              <w:ilvl w:val="0"/>
              <w:numId w:val="13"/>
            </w:numPr>
            <w:spacing w:after="0" w:line="276" w:lineRule="auto"/>
            <w:jc w:val="both"/>
            <w:rPr>
              <w:color w:val="000000"/>
              <w:lang w:val="en-US"/>
            </w:rPr>
          </w:pPr>
          <w:r w:rsidRPr="002D1F96">
            <w:rPr>
              <w:color w:val="000000"/>
              <w:lang w:val="en-US"/>
            </w:rPr>
            <w:t>Determine the target group/s</w:t>
          </w:r>
        </w:p>
        <w:p w14:paraId="7EA06A32" w14:textId="77777777" w:rsidR="00E62D6A" w:rsidRPr="002D1F96" w:rsidRDefault="00E62D6A" w:rsidP="00E62D6A">
          <w:pPr>
            <w:spacing w:line="276" w:lineRule="auto"/>
            <w:ind w:left="720"/>
            <w:jc w:val="both"/>
            <w:rPr>
              <w:color w:val="000000"/>
              <w:lang w:val="en-US"/>
            </w:rPr>
          </w:pPr>
          <w:r w:rsidRPr="002D1F96">
            <w:rPr>
              <w:color w:val="000000"/>
              <w:lang w:val="en-US"/>
            </w:rPr>
            <w:t>Available resources: Infrastructure, personnel, quantity and also qualifications, teaching materials, etc.</w:t>
          </w:r>
        </w:p>
        <w:p w14:paraId="6B1701A3" w14:textId="738C79B0" w:rsidR="00E62D6A" w:rsidRPr="002D1F96" w:rsidRDefault="00E62D6A" w:rsidP="00E62D6A">
          <w:pPr>
            <w:spacing w:line="276" w:lineRule="auto"/>
            <w:jc w:val="both"/>
            <w:rPr>
              <w:b/>
              <w:color w:val="000000"/>
              <w:lang w:val="en-US"/>
            </w:rPr>
          </w:pPr>
          <w:r w:rsidRPr="002D1F96">
            <w:rPr>
              <w:b/>
              <w:color w:val="000000"/>
              <w:lang w:val="en-US"/>
            </w:rPr>
            <w:t xml:space="preserve">Step </w:t>
          </w:r>
          <w:r w:rsidR="006D3CC9">
            <w:rPr>
              <w:b/>
              <w:color w:val="000000"/>
              <w:lang w:val="en-US"/>
            </w:rPr>
            <w:t>4</w:t>
          </w:r>
          <w:r w:rsidRPr="002D1F96">
            <w:rPr>
              <w:b/>
              <w:color w:val="000000"/>
              <w:lang w:val="en-US"/>
            </w:rPr>
            <w:t>: Grouping learning requirements</w:t>
          </w:r>
        </w:p>
        <w:p w14:paraId="6CA6C59F" w14:textId="77777777" w:rsidR="00E62D6A" w:rsidRPr="002D1F96" w:rsidRDefault="00E62D6A" w:rsidP="00E62D6A">
          <w:pPr>
            <w:spacing w:line="276" w:lineRule="auto"/>
            <w:jc w:val="both"/>
            <w:rPr>
              <w:color w:val="000000"/>
              <w:lang w:val="en-US"/>
            </w:rPr>
          </w:pPr>
          <w:r w:rsidRPr="002D1F96">
            <w:rPr>
              <w:color w:val="000000"/>
              <w:lang w:val="en-US"/>
            </w:rPr>
            <w:t>The focus here is on the learning requirements associated with the tasks and not - as in the creation of the requirements profile - on the processes of the action situations identified Which learning requirements result from the action situations described above?</w:t>
          </w:r>
        </w:p>
        <w:p w14:paraId="54F844E5" w14:textId="061AB996" w:rsidR="00E62D6A" w:rsidRPr="002D1F96" w:rsidRDefault="00E62D6A" w:rsidP="00E62D6A">
          <w:pPr>
            <w:spacing w:line="276" w:lineRule="auto"/>
            <w:jc w:val="both"/>
            <w:rPr>
              <w:b/>
              <w:color w:val="000000"/>
              <w:lang w:val="en-US"/>
            </w:rPr>
          </w:pPr>
          <w:r w:rsidRPr="002D1F96">
            <w:rPr>
              <w:b/>
              <w:color w:val="000000"/>
              <w:lang w:val="en-US"/>
            </w:rPr>
            <w:t xml:space="preserve">Step </w:t>
          </w:r>
          <w:r w:rsidR="006D3CC9">
            <w:rPr>
              <w:b/>
              <w:color w:val="000000"/>
              <w:lang w:val="en-US"/>
            </w:rPr>
            <w:t>5</w:t>
          </w:r>
          <w:r w:rsidRPr="002D1F96">
            <w:rPr>
              <w:b/>
              <w:color w:val="000000"/>
              <w:lang w:val="en-US"/>
            </w:rPr>
            <w:t>: Deriving intended learning outcomes</w:t>
          </w:r>
        </w:p>
        <w:p w14:paraId="5377E0D4" w14:textId="77777777" w:rsidR="00E62D6A" w:rsidRPr="002D1F96" w:rsidRDefault="00E62D6A" w:rsidP="00E62D6A">
          <w:pPr>
            <w:spacing w:line="276" w:lineRule="auto"/>
            <w:jc w:val="both"/>
            <w:rPr>
              <w:sz w:val="24"/>
              <w:szCs w:val="24"/>
              <w:lang w:val="en-US"/>
            </w:rPr>
          </w:pPr>
          <w:r w:rsidRPr="002D1F96">
            <w:rPr>
              <w:color w:val="000000"/>
              <w:lang w:val="en-US"/>
            </w:rPr>
            <w:t>Kennedy et al. (2006, p. 18) provide a somewhat more detailed approach: </w:t>
          </w:r>
        </w:p>
        <w:p w14:paraId="38F9047A" w14:textId="77777777" w:rsidR="00E62D6A" w:rsidRPr="002D1F96" w:rsidRDefault="00E62D6A" w:rsidP="00284D56">
          <w:pPr>
            <w:numPr>
              <w:ilvl w:val="0"/>
              <w:numId w:val="14"/>
            </w:numPr>
            <w:spacing w:after="0" w:line="276" w:lineRule="auto"/>
            <w:jc w:val="both"/>
            <w:rPr>
              <w:color w:val="000000"/>
              <w:lang w:val="en-US"/>
            </w:rPr>
          </w:pPr>
          <w:r w:rsidRPr="002D1F96">
            <w:rPr>
              <w:color w:val="000000"/>
              <w:lang w:val="en-US"/>
            </w:rPr>
            <w:t>Begin each learning outcome with an active verb, followed by the object to which the verb refers as well as the context. </w:t>
          </w:r>
        </w:p>
        <w:p w14:paraId="442D7F88" w14:textId="77777777" w:rsidR="00E62D6A" w:rsidRPr="002D1F96" w:rsidRDefault="00E62D6A" w:rsidP="00284D56">
          <w:pPr>
            <w:numPr>
              <w:ilvl w:val="0"/>
              <w:numId w:val="14"/>
            </w:numPr>
            <w:spacing w:after="0" w:line="276" w:lineRule="auto"/>
            <w:jc w:val="both"/>
            <w:rPr>
              <w:color w:val="000000"/>
              <w:lang w:val="en-US"/>
            </w:rPr>
          </w:pPr>
          <w:r w:rsidRPr="002D1F96">
            <w:rPr>
              <w:color w:val="000000"/>
              <w:lang w:val="en-US"/>
            </w:rPr>
            <w:t>Use only one verb per learning outcome. </w:t>
          </w:r>
        </w:p>
        <w:p w14:paraId="20825BA0" w14:textId="77777777" w:rsidR="00E62D6A" w:rsidRPr="002D1F96" w:rsidRDefault="00E62D6A" w:rsidP="00284D56">
          <w:pPr>
            <w:numPr>
              <w:ilvl w:val="0"/>
              <w:numId w:val="14"/>
            </w:numPr>
            <w:spacing w:after="0" w:line="276" w:lineRule="auto"/>
            <w:jc w:val="both"/>
            <w:rPr>
              <w:color w:val="000000"/>
              <w:lang w:val="en-US"/>
            </w:rPr>
          </w:pPr>
          <w:r w:rsidRPr="002D1F96">
            <w:rPr>
              <w:color w:val="000000"/>
              <w:lang w:val="en-US"/>
            </w:rPr>
            <w:t>Avoid imprecise terms that refer to learning objectives rather than learning outcomes, such as ‘know’, ‘understand’, ‘learn’, ‘be aware of’, etc. </w:t>
          </w:r>
        </w:p>
        <w:p w14:paraId="4401CD16" w14:textId="77777777" w:rsidR="00E62D6A" w:rsidRPr="002D1F96" w:rsidRDefault="00E62D6A" w:rsidP="00284D56">
          <w:pPr>
            <w:numPr>
              <w:ilvl w:val="0"/>
              <w:numId w:val="14"/>
            </w:numPr>
            <w:spacing w:after="0" w:line="276" w:lineRule="auto"/>
            <w:jc w:val="both"/>
            <w:rPr>
              <w:color w:val="000000"/>
              <w:lang w:val="en-US"/>
            </w:rPr>
          </w:pPr>
          <w:r w:rsidRPr="002D1F96">
            <w:rPr>
              <w:color w:val="000000"/>
              <w:lang w:val="en-US"/>
            </w:rPr>
            <w:t>Avoid complicated sentences. If necessary, use more than one sentence for clarification. </w:t>
          </w:r>
        </w:p>
        <w:p w14:paraId="1425952B" w14:textId="77777777" w:rsidR="00E62D6A" w:rsidRPr="002D1F96" w:rsidRDefault="00E62D6A" w:rsidP="00284D56">
          <w:pPr>
            <w:numPr>
              <w:ilvl w:val="0"/>
              <w:numId w:val="15"/>
            </w:numPr>
            <w:spacing w:after="0" w:line="276" w:lineRule="auto"/>
            <w:jc w:val="both"/>
            <w:rPr>
              <w:color w:val="000000"/>
              <w:lang w:val="en-US"/>
            </w:rPr>
          </w:pPr>
          <w:r w:rsidRPr="002D1F96">
            <w:rPr>
              <w:color w:val="000000"/>
              <w:lang w:val="en-US"/>
            </w:rPr>
            <w:t>Check that the learning outcomes of the module are consistent with the overall outcomes of the programme. </w:t>
          </w:r>
        </w:p>
        <w:p w14:paraId="00D853BD" w14:textId="77777777" w:rsidR="00E62D6A" w:rsidRPr="002D1F96" w:rsidRDefault="00E62D6A" w:rsidP="00284D56">
          <w:pPr>
            <w:numPr>
              <w:ilvl w:val="0"/>
              <w:numId w:val="15"/>
            </w:numPr>
            <w:spacing w:after="0" w:line="276" w:lineRule="auto"/>
            <w:jc w:val="both"/>
            <w:rPr>
              <w:color w:val="000000"/>
              <w:lang w:val="en-US"/>
            </w:rPr>
          </w:pPr>
          <w:r w:rsidRPr="002D1F96">
            <w:rPr>
              <w:color w:val="000000"/>
              <w:lang w:val="en-US"/>
            </w:rPr>
            <w:t>Check that the learning outcomes are observable/measurable and can be assessed. </w:t>
          </w:r>
        </w:p>
        <w:p w14:paraId="06112738" w14:textId="77777777" w:rsidR="00E62D6A" w:rsidRPr="002D1F96" w:rsidRDefault="00E62D6A" w:rsidP="00284D56">
          <w:pPr>
            <w:numPr>
              <w:ilvl w:val="0"/>
              <w:numId w:val="15"/>
            </w:numPr>
            <w:spacing w:after="0" w:line="276" w:lineRule="auto"/>
            <w:jc w:val="both"/>
            <w:rPr>
              <w:color w:val="000000"/>
              <w:lang w:val="en-US"/>
            </w:rPr>
          </w:pPr>
          <w:r w:rsidRPr="002D1F96">
            <w:rPr>
              <w:color w:val="000000"/>
              <w:lang w:val="en-US"/>
            </w:rPr>
            <w:t>When writing the learning outcomes, consider the time within which the learning outcomes must be achieved and the resources required to achieve them. </w:t>
          </w:r>
        </w:p>
        <w:p w14:paraId="5B1A539A" w14:textId="77777777" w:rsidR="00E62D6A" w:rsidRPr="002D1F96" w:rsidRDefault="00E62D6A" w:rsidP="00284D56">
          <w:pPr>
            <w:numPr>
              <w:ilvl w:val="0"/>
              <w:numId w:val="15"/>
            </w:numPr>
            <w:spacing w:after="0" w:line="276" w:lineRule="auto"/>
            <w:jc w:val="both"/>
            <w:rPr>
              <w:color w:val="000000"/>
              <w:lang w:val="en-US"/>
            </w:rPr>
          </w:pPr>
          <w:r w:rsidRPr="002D1F96">
            <w:rPr>
              <w:color w:val="000000"/>
              <w:lang w:val="en-US"/>
            </w:rPr>
            <w:t>When writing the learning outcomes, think about the assessment and how to determine whether the learner has achieved the learning outcomes. (Learning outcomes that are too general are difficult to check, while learning outcomes that are too precise make for an unwieldy list). </w:t>
          </w:r>
        </w:p>
        <w:p w14:paraId="1C06327E" w14:textId="77777777" w:rsidR="00E62D6A" w:rsidRPr="002D1F96" w:rsidRDefault="00E62D6A" w:rsidP="00284D56">
          <w:pPr>
            <w:numPr>
              <w:ilvl w:val="0"/>
              <w:numId w:val="15"/>
            </w:numPr>
            <w:spacing w:after="0" w:line="276" w:lineRule="auto"/>
            <w:jc w:val="both"/>
            <w:rPr>
              <w:color w:val="000000"/>
              <w:lang w:val="en-US"/>
            </w:rPr>
          </w:pPr>
          <w:r w:rsidRPr="002D1F96">
            <w:rPr>
              <w:color w:val="000000"/>
              <w:lang w:val="en-US"/>
            </w:rPr>
            <w:t>Before finalising the learning outcomes, ask colleagues and previous students whether the learning outcomes make sense to them. </w:t>
          </w:r>
        </w:p>
        <w:p w14:paraId="34CBC372" w14:textId="77777777" w:rsidR="00E62D6A" w:rsidRPr="002D1F96" w:rsidRDefault="00E62D6A" w:rsidP="00284D56">
          <w:pPr>
            <w:numPr>
              <w:ilvl w:val="0"/>
              <w:numId w:val="15"/>
            </w:numPr>
            <w:spacing w:after="160" w:line="276" w:lineRule="auto"/>
            <w:jc w:val="both"/>
            <w:rPr>
              <w:color w:val="000000"/>
              <w:lang w:val="en-US"/>
            </w:rPr>
          </w:pPr>
          <w:r w:rsidRPr="002D1F96">
            <w:rPr>
              <w:color w:val="000000"/>
              <w:lang w:val="en-US"/>
            </w:rPr>
            <w:t>For students in higher semesters, use learning outcomes that correspond to the upper categories of Bloom's taxonomy (‘application’, ‘analysis’, ‘synthesis’, ‘evaluation’).  </w:t>
          </w:r>
        </w:p>
        <w:p w14:paraId="46272000" w14:textId="77777777" w:rsidR="00E62D6A" w:rsidRPr="002D1F96" w:rsidRDefault="00E62D6A" w:rsidP="00E62D6A">
          <w:pPr>
            <w:spacing w:line="276" w:lineRule="auto"/>
            <w:jc w:val="both"/>
            <w:rPr>
              <w:sz w:val="28"/>
              <w:szCs w:val="28"/>
              <w:lang w:val="en-US"/>
            </w:rPr>
          </w:pPr>
          <w:r w:rsidRPr="002D1F96">
            <w:rPr>
              <w:b/>
              <w:color w:val="000000"/>
              <w:sz w:val="24"/>
              <w:szCs w:val="24"/>
              <w:lang w:val="en-US"/>
            </w:rPr>
            <w:t>Modules/learning units/training sections </w:t>
          </w:r>
        </w:p>
        <w:p w14:paraId="66038334" w14:textId="18446797" w:rsidR="00E62D6A" w:rsidRPr="002D1F96" w:rsidRDefault="00E62D6A" w:rsidP="00E62D6A">
          <w:pPr>
            <w:spacing w:line="276" w:lineRule="auto"/>
            <w:jc w:val="both"/>
            <w:rPr>
              <w:color w:val="000000"/>
              <w:lang w:val="en-US"/>
            </w:rPr>
          </w:pPr>
          <w:r w:rsidRPr="002D1F96">
            <w:rPr>
              <w:color w:val="000000"/>
              <w:lang w:val="en-US"/>
            </w:rPr>
            <w:t>A module should contain a realistic number of learning outcomes. Too many learning outcomes are neither achievable nor verifiable in the specified time. Five to eight learning outcomes per module or one learning outcome per 16-30 hours seems practicable. (Parker 2005, p. 1)</w:t>
          </w:r>
          <w:r w:rsidR="006D3CC9">
            <w:rPr>
              <w:color w:val="000000"/>
              <w:lang w:val="en-US"/>
            </w:rPr>
            <w:t>.</w:t>
          </w:r>
        </w:p>
        <w:p w14:paraId="22A6490B" w14:textId="77777777" w:rsidR="00E62D6A" w:rsidRPr="002D1F96" w:rsidRDefault="00E62D6A" w:rsidP="00E62D6A">
          <w:pPr>
            <w:pStyle w:val="Naslov3"/>
            <w:jc w:val="both"/>
            <w:rPr>
              <w:lang w:val="en-US"/>
            </w:rPr>
          </w:pPr>
          <w:bookmarkStart w:id="22" w:name="_Toc208992336"/>
          <w:r w:rsidRPr="002D1F96">
            <w:rPr>
              <w:lang w:val="en-US"/>
            </w:rPr>
            <w:lastRenderedPageBreak/>
            <w:t>1.4.3 Good practices in counselling within the framework of educational activities at Ljudska univerza Ptuj</w:t>
          </w:r>
          <w:bookmarkEnd w:id="22"/>
        </w:p>
        <w:p w14:paraId="604CF39A" w14:textId="77777777" w:rsidR="00E62D6A" w:rsidRPr="002D1F96" w:rsidRDefault="00E62D6A" w:rsidP="00E62D6A">
          <w:pPr>
            <w:spacing w:line="276" w:lineRule="auto"/>
            <w:jc w:val="both"/>
            <w:rPr>
              <w:color w:val="000000"/>
              <w:lang w:val="en-US"/>
            </w:rPr>
          </w:pPr>
          <w:r w:rsidRPr="002D1F96">
            <w:rPr>
              <w:color w:val="000000"/>
              <w:lang w:val="en-US"/>
            </w:rPr>
            <w:t>Counselling activities in adult education in Slovenia are carried out as a public service by public adult education organizations. All residents of Slovenia have access to information and counselling, as 35 organizations throughout Slovenia are involved in this field.</w:t>
          </w:r>
        </w:p>
        <w:p w14:paraId="032A352A" w14:textId="77777777" w:rsidR="00E62D6A" w:rsidRPr="002D1F96" w:rsidRDefault="00E62D6A" w:rsidP="00E62D6A">
          <w:pPr>
            <w:spacing w:line="276" w:lineRule="auto"/>
            <w:jc w:val="both"/>
            <w:rPr>
              <w:b/>
              <w:lang w:val="en-US"/>
            </w:rPr>
          </w:pPr>
          <w:r w:rsidRPr="002D1F96">
            <w:rPr>
              <w:color w:val="000000"/>
              <w:lang w:val="en-US"/>
            </w:rPr>
            <w:t xml:space="preserve">As a public adult education organization, Ljudska univerza Ptuj strives to ensure access to education and learning guidance for all adults, especially vulnerable target groups, to provide high-quality counselling services for education and learning, and to implement effective measures to increase the inclusion and success of adults in lifelong learning. It provides counselling services in adult education, the purpose of which is to enable and offer adults information and counselling on various opportunities for learning, education, career planning and development, evaluation of already acquired knowledge, and independent learning. </w:t>
          </w:r>
        </w:p>
        <w:p w14:paraId="0546340C" w14:textId="77777777" w:rsidR="00E62D6A" w:rsidRPr="002D1F96" w:rsidRDefault="00E62D6A" w:rsidP="00E62D6A">
          <w:pPr>
            <w:spacing w:line="276" w:lineRule="auto"/>
            <w:jc w:val="both"/>
            <w:rPr>
              <w:color w:val="000000"/>
              <w:lang w:val="en-US"/>
            </w:rPr>
          </w:pPr>
          <w:r w:rsidRPr="002D1F96">
            <w:rPr>
              <w:color w:val="000000"/>
              <w:lang w:val="en-US"/>
            </w:rPr>
            <w:t xml:space="preserve">Good experience and knowledge in using the model of </w:t>
          </w:r>
          <w:r w:rsidRPr="002D1F96">
            <w:rPr>
              <w:i/>
              <w:color w:val="000000"/>
              <w:lang w:val="en-US"/>
            </w:rPr>
            <w:t>Adult education guidance and counselling (IGAE; Slovene ISIO/SDIO Model)</w:t>
          </w:r>
          <w:r w:rsidRPr="002D1F96">
            <w:rPr>
              <w:color w:val="000000"/>
              <w:lang w:val="en-US"/>
            </w:rPr>
            <w:t>, which we present below, also plays an important role in achieving the goals we have set ourselves within the CDO-VR project.</w:t>
          </w:r>
        </w:p>
        <w:p w14:paraId="56E91733" w14:textId="77777777" w:rsidR="00E62D6A" w:rsidRPr="002D1F96" w:rsidRDefault="00E62D6A" w:rsidP="00E62D6A">
          <w:pPr>
            <w:jc w:val="both"/>
            <w:rPr>
              <w:b/>
              <w:sz w:val="24"/>
              <w:szCs w:val="24"/>
              <w:lang w:val="en-US"/>
            </w:rPr>
          </w:pPr>
          <w:r w:rsidRPr="002D1F96">
            <w:rPr>
              <w:b/>
              <w:sz w:val="24"/>
              <w:szCs w:val="24"/>
              <w:lang w:val="en-US"/>
            </w:rPr>
            <w:t>ADULT EDUCATION GUIDANCE AND COUNSELLING (IGAE; SLOVENE ISIO/SDIO MODEL) - A comprehensive overview and relevance for the development of adult learning</w:t>
          </w:r>
        </w:p>
        <w:p w14:paraId="472BDDB6" w14:textId="77777777" w:rsidR="00E62D6A" w:rsidRPr="002D1F96" w:rsidRDefault="00E62D6A" w:rsidP="00E62D6A">
          <w:pPr>
            <w:spacing w:line="276" w:lineRule="auto"/>
            <w:jc w:val="both"/>
            <w:rPr>
              <w:color w:val="000000"/>
              <w:lang w:val="en-US"/>
            </w:rPr>
          </w:pPr>
          <w:r w:rsidRPr="002D1F96">
            <w:rPr>
              <w:color w:val="000000"/>
              <w:lang w:val="en-US"/>
            </w:rPr>
            <w:t>Adult learning guidance and counselling (ALC) is one of the key elements in supporting individuals on their educational journey. It includes information, guidance, counselling and support, with the aim of promoting lifelong learning and facilitating access to a range of educational and career opportunities. SDIO helps individuals to overcome various barriers related to education and encourages them to take an active approach to their own development.</w:t>
          </w:r>
        </w:p>
        <w:p w14:paraId="78E57551" w14:textId="77777777" w:rsidR="00E62D6A" w:rsidRPr="002D1F96" w:rsidRDefault="00E62D6A" w:rsidP="00E62D6A">
          <w:pPr>
            <w:jc w:val="both"/>
            <w:rPr>
              <w:b/>
              <w:i/>
              <w:lang w:val="en-US"/>
            </w:rPr>
          </w:pPr>
          <w:r w:rsidRPr="002D1F96">
            <w:rPr>
              <w:b/>
              <w:i/>
              <w:lang w:val="en-US"/>
            </w:rPr>
            <w:t>Description</w:t>
          </w:r>
        </w:p>
        <w:p w14:paraId="15D29B57" w14:textId="77777777" w:rsidR="00E62D6A" w:rsidRPr="002D1F96" w:rsidRDefault="00E62D6A" w:rsidP="00E62D6A">
          <w:pPr>
            <w:jc w:val="both"/>
            <w:rPr>
              <w:lang w:val="en-US"/>
            </w:rPr>
          </w:pPr>
          <w:r w:rsidRPr="002D1F96">
            <w:rPr>
              <w:lang w:val="en-US"/>
            </w:rPr>
            <w:t xml:space="preserve">The development and establishment of adult education advisory centres started with the theoretical model of an adult education advisory centre - </w:t>
          </w:r>
          <w:r w:rsidRPr="002D1F96">
            <w:rPr>
              <w:b/>
              <w:lang w:val="en-US"/>
            </w:rPr>
            <w:t>Guidance Activity in Adult Education (IGAE; Slovene ISIO/SDIO model)</w:t>
          </w:r>
          <w:r w:rsidRPr="002D1F96">
            <w:rPr>
              <w:lang w:val="en-US"/>
            </w:rPr>
            <w:t>. The first centres were set up in 2000-2001 (following a call for tenders by the then Ministry of Education and Sport). By 2017, 17 ISIO centres had been set up and were operating at this scale up to and including 2020.</w:t>
          </w:r>
        </w:p>
        <w:p w14:paraId="4B9E1645" w14:textId="77777777" w:rsidR="00E62D6A" w:rsidRPr="002D1F96" w:rsidRDefault="00E62D6A" w:rsidP="00E62D6A">
          <w:pPr>
            <w:jc w:val="both"/>
            <w:rPr>
              <w:lang w:val="en-US"/>
            </w:rPr>
          </w:pPr>
          <w:r w:rsidRPr="002D1F96">
            <w:rPr>
              <w:lang w:val="en-US"/>
            </w:rPr>
            <w:t xml:space="preserve">From 2021 onwards, IGAE counselling activities are provided as a public service in all public IGAE organisations - public universities (34 in 2021 and 35 from 2022), thus being accessible to all adult population in Slovenia. Two of the three areas of advisory activity are brought together in the IGAE Hub: in the integration and continuation of education, and in the identification and documentation of adults' knowledge and skills. The third area, the advisory activity on self-directed learning, is located in the Centre for Self-directed Learning (more at </w:t>
          </w:r>
          <w:hyperlink r:id="rId25">
            <w:r w:rsidRPr="00E42CBB">
              <w:rPr>
                <w:color w:val="000000" w:themeColor="text1"/>
                <w:u w:val="single"/>
                <w:lang w:val="en-US"/>
              </w:rPr>
              <w:t>https://portalssu.acs.si/</w:t>
            </w:r>
          </w:hyperlink>
          <w:r w:rsidRPr="00E42CBB">
            <w:rPr>
              <w:color w:val="000000" w:themeColor="text1"/>
              <w:lang w:val="en-US"/>
            </w:rPr>
            <w:t>).</w:t>
          </w:r>
        </w:p>
        <w:p w14:paraId="0AC941B7" w14:textId="77777777" w:rsidR="00E62D6A" w:rsidRPr="002D1F96" w:rsidRDefault="00E62D6A" w:rsidP="00E62D6A">
          <w:pPr>
            <w:jc w:val="both"/>
            <w:rPr>
              <w:lang w:val="en-US"/>
            </w:rPr>
          </w:pPr>
          <w:r w:rsidRPr="002D1F96">
            <w:rPr>
              <w:lang w:val="en-US"/>
            </w:rPr>
            <w:t>The IO advisory activities carried out in the IGAE centres are aimed at all adults, with a particular focus on disadvantaged, harder to reach, less educated and less educationally active groups of adults in the local environment. The activity is free of charge for the adults who benefit from it.</w:t>
          </w:r>
        </w:p>
        <w:p w14:paraId="65EACB7E" w14:textId="77777777" w:rsidR="00E62D6A" w:rsidRPr="002D1F96" w:rsidRDefault="00E62D6A" w:rsidP="00E62D6A">
          <w:pPr>
            <w:jc w:val="both"/>
            <w:rPr>
              <w:lang w:val="en-US"/>
            </w:rPr>
          </w:pPr>
          <w:r w:rsidRPr="002D1F96">
            <w:rPr>
              <w:lang w:val="en-US"/>
            </w:rPr>
            <w:t>In order to make the counselling activity accessible to as wide a range of adults as possible, the IGAE Centres also carry out information and counselling activities outside the headquarters, in the field: at the so-called "dislocations", with a mobile counselling service and with the help of the IGAE Info Points.</w:t>
          </w:r>
        </w:p>
        <w:p w14:paraId="7B8D7B95" w14:textId="77777777" w:rsidR="00E62D6A" w:rsidRPr="002D1F96" w:rsidRDefault="00E62D6A" w:rsidP="00E62D6A">
          <w:pPr>
            <w:pStyle w:val="Naslov4"/>
            <w:jc w:val="both"/>
            <w:rPr>
              <w:i w:val="0"/>
              <w:color w:val="auto"/>
              <w:lang w:val="en-US"/>
            </w:rPr>
          </w:pPr>
          <w:r w:rsidRPr="002D1F96">
            <w:rPr>
              <w:i w:val="0"/>
              <w:color w:val="auto"/>
              <w:lang w:val="en-US"/>
            </w:rPr>
            <w:lastRenderedPageBreak/>
            <w:t>Purpose and objectives of the IGAE</w:t>
          </w:r>
        </w:p>
        <w:p w14:paraId="7DCB0906" w14:textId="77777777" w:rsidR="00E62D6A" w:rsidRPr="002D1F96" w:rsidRDefault="00E62D6A" w:rsidP="00E62D6A">
          <w:pPr>
            <w:jc w:val="both"/>
            <w:rPr>
              <w:b/>
              <w:lang w:val="en-US"/>
            </w:rPr>
          </w:pPr>
          <w:r w:rsidRPr="002D1F96">
            <w:rPr>
              <w:lang w:val="en-US"/>
            </w:rPr>
            <w:t>Adult education guidance and counselling has multi-faceted objectives that relate to the individual, society and the labour market. Key purposes of the IGAE are as follows:</w:t>
          </w:r>
        </w:p>
        <w:p w14:paraId="71261BCB" w14:textId="77777777" w:rsidR="00E62D6A" w:rsidRPr="002D1F96" w:rsidRDefault="00E62D6A" w:rsidP="00284D56">
          <w:pPr>
            <w:numPr>
              <w:ilvl w:val="0"/>
              <w:numId w:val="24"/>
            </w:numPr>
            <w:pBdr>
              <w:top w:val="nil"/>
              <w:left w:val="nil"/>
              <w:bottom w:val="nil"/>
              <w:right w:val="nil"/>
              <w:between w:val="nil"/>
            </w:pBdr>
            <w:spacing w:after="0" w:line="259" w:lineRule="auto"/>
            <w:jc w:val="both"/>
            <w:rPr>
              <w:lang w:val="en-US"/>
            </w:rPr>
          </w:pPr>
          <w:r w:rsidRPr="002D1F96">
            <w:rPr>
              <w:b/>
              <w:color w:val="000000"/>
              <w:lang w:val="en-US"/>
            </w:rPr>
            <w:t>Increasing access to education</w:t>
          </w:r>
          <w:r w:rsidRPr="002D1F96">
            <w:rPr>
              <w:color w:val="000000"/>
              <w:lang w:val="en-US"/>
            </w:rPr>
            <w:t xml:space="preserve"> - many adults lack information about further education opportunities and how to finance courses. Advisory services help them to find and choose appropriate courses. </w:t>
          </w:r>
        </w:p>
        <w:p w14:paraId="5E053B3F" w14:textId="77777777" w:rsidR="00E62D6A" w:rsidRPr="002D1F96" w:rsidRDefault="00E62D6A" w:rsidP="00284D56">
          <w:pPr>
            <w:numPr>
              <w:ilvl w:val="0"/>
              <w:numId w:val="24"/>
            </w:numPr>
            <w:pBdr>
              <w:top w:val="nil"/>
              <w:left w:val="nil"/>
              <w:bottom w:val="nil"/>
              <w:right w:val="nil"/>
              <w:between w:val="nil"/>
            </w:pBdr>
            <w:spacing w:after="0" w:line="259" w:lineRule="auto"/>
            <w:jc w:val="both"/>
            <w:rPr>
              <w:lang w:val="en-US"/>
            </w:rPr>
          </w:pPr>
          <w:r w:rsidRPr="002D1F96">
            <w:rPr>
              <w:b/>
              <w:color w:val="000000"/>
              <w:lang w:val="en-US"/>
            </w:rPr>
            <w:t>Decision support</w:t>
          </w:r>
          <w:r w:rsidRPr="002D1F96">
            <w:rPr>
              <w:color w:val="000000"/>
              <w:lang w:val="en-US"/>
            </w:rPr>
            <w:t xml:space="preserve"> - adults often don't know which education pathway is best for them. Advisers guide them based on their interests, abilities and past experiences.</w:t>
          </w:r>
        </w:p>
        <w:p w14:paraId="09BECD83" w14:textId="77777777" w:rsidR="00E62D6A" w:rsidRPr="002D1F96" w:rsidRDefault="00E62D6A" w:rsidP="00284D56">
          <w:pPr>
            <w:numPr>
              <w:ilvl w:val="0"/>
              <w:numId w:val="24"/>
            </w:numPr>
            <w:pBdr>
              <w:top w:val="nil"/>
              <w:left w:val="nil"/>
              <w:bottom w:val="nil"/>
              <w:right w:val="nil"/>
              <w:between w:val="nil"/>
            </w:pBdr>
            <w:spacing w:after="0" w:line="259" w:lineRule="auto"/>
            <w:jc w:val="both"/>
            <w:rPr>
              <w:lang w:val="en-US"/>
            </w:rPr>
          </w:pPr>
          <w:r w:rsidRPr="002D1F96">
            <w:rPr>
              <w:b/>
              <w:color w:val="000000"/>
              <w:lang w:val="en-US"/>
            </w:rPr>
            <w:t>Overcoming barriers to learning</w:t>
          </w:r>
          <w:r w:rsidRPr="002D1F96">
            <w:rPr>
              <w:color w:val="000000"/>
              <w:lang w:val="en-US"/>
            </w:rPr>
            <w:t xml:space="preserve"> - the advisory service offers help with organising learning, overcoming concentration problems, learning to learn and using digital tools.</w:t>
          </w:r>
        </w:p>
        <w:p w14:paraId="77DEC419" w14:textId="77777777" w:rsidR="00E62D6A" w:rsidRPr="002D1F96" w:rsidRDefault="00E62D6A" w:rsidP="00284D56">
          <w:pPr>
            <w:numPr>
              <w:ilvl w:val="0"/>
              <w:numId w:val="24"/>
            </w:numPr>
            <w:pBdr>
              <w:top w:val="nil"/>
              <w:left w:val="nil"/>
              <w:bottom w:val="nil"/>
              <w:right w:val="nil"/>
              <w:between w:val="nil"/>
            </w:pBdr>
            <w:spacing w:after="0" w:line="259" w:lineRule="auto"/>
            <w:jc w:val="both"/>
            <w:rPr>
              <w:lang w:val="en-US"/>
            </w:rPr>
          </w:pPr>
          <w:r w:rsidRPr="002D1F96">
            <w:rPr>
              <w:b/>
              <w:color w:val="000000"/>
              <w:lang w:val="en-US"/>
            </w:rPr>
            <w:t>Career development</w:t>
          </w:r>
          <w:r w:rsidRPr="002D1F96">
            <w:rPr>
              <w:color w:val="000000"/>
              <w:lang w:val="en-US"/>
            </w:rPr>
            <w:t xml:space="preserve"> - counsellors help identify competences, write CVs, prepare for interviews and guide you towards promising careers.</w:t>
          </w:r>
        </w:p>
        <w:p w14:paraId="3815E50C" w14:textId="77777777" w:rsidR="00E62D6A" w:rsidRPr="002D1F96" w:rsidRDefault="00E62D6A" w:rsidP="00284D56">
          <w:pPr>
            <w:numPr>
              <w:ilvl w:val="0"/>
              <w:numId w:val="24"/>
            </w:numPr>
            <w:pBdr>
              <w:top w:val="nil"/>
              <w:left w:val="nil"/>
              <w:bottom w:val="nil"/>
              <w:right w:val="nil"/>
              <w:between w:val="nil"/>
            </w:pBdr>
            <w:spacing w:after="0" w:line="259" w:lineRule="auto"/>
            <w:jc w:val="both"/>
            <w:rPr>
              <w:b/>
              <w:color w:val="000000"/>
              <w:lang w:val="en-US"/>
            </w:rPr>
          </w:pPr>
          <w:r w:rsidRPr="002D1F96">
            <w:rPr>
              <w:b/>
              <w:color w:val="000000"/>
              <w:lang w:val="en-US"/>
            </w:rPr>
            <w:t>Social integration and active citizenship</w:t>
          </w:r>
          <w:r w:rsidRPr="002D1F96">
            <w:rPr>
              <w:color w:val="000000"/>
              <w:lang w:val="en-US"/>
            </w:rPr>
            <w:t xml:space="preserve"> - counselling promotes the inclusion of vulnerable groups and enables greater social cohesion through education.</w:t>
          </w:r>
        </w:p>
        <w:p w14:paraId="2BE4BED6" w14:textId="77777777" w:rsidR="00E62D6A" w:rsidRPr="002D1F96" w:rsidRDefault="00E62D6A" w:rsidP="00E62D6A">
          <w:pPr>
            <w:pStyle w:val="Naslov4"/>
            <w:jc w:val="both"/>
            <w:rPr>
              <w:i w:val="0"/>
              <w:color w:val="auto"/>
              <w:lang w:val="en-US"/>
            </w:rPr>
          </w:pPr>
          <w:r w:rsidRPr="002D1F96">
            <w:rPr>
              <w:i w:val="0"/>
              <w:color w:val="auto"/>
              <w:lang w:val="en-US"/>
            </w:rPr>
            <w:t>Organisation of the IGAE in Slovenia</w:t>
          </w:r>
        </w:p>
        <w:p w14:paraId="0179E765" w14:textId="77777777" w:rsidR="00E62D6A" w:rsidRPr="002D1F96" w:rsidRDefault="00E62D6A" w:rsidP="00E62D6A">
          <w:pPr>
            <w:jc w:val="both"/>
            <w:rPr>
              <w:lang w:val="en-US"/>
            </w:rPr>
          </w:pPr>
          <w:r w:rsidRPr="002D1F96">
            <w:rPr>
              <w:lang w:val="en-US"/>
            </w:rPr>
            <w:t xml:space="preserve">Various organisations and institutions in Slovenia provide counselling services in adult education. Key actors in implementation of the IGAE are: </w:t>
          </w:r>
        </w:p>
        <w:p w14:paraId="3CAEC464" w14:textId="77777777" w:rsidR="00E62D6A" w:rsidRPr="002D1F96" w:rsidRDefault="00E62D6A" w:rsidP="00284D56">
          <w:pPr>
            <w:numPr>
              <w:ilvl w:val="0"/>
              <w:numId w:val="25"/>
            </w:numPr>
            <w:pBdr>
              <w:top w:val="nil"/>
              <w:left w:val="nil"/>
              <w:bottom w:val="nil"/>
              <w:right w:val="nil"/>
              <w:between w:val="nil"/>
            </w:pBdr>
            <w:spacing w:after="0" w:line="259" w:lineRule="auto"/>
            <w:jc w:val="both"/>
            <w:rPr>
              <w:lang w:val="en-US"/>
            </w:rPr>
          </w:pPr>
          <w:r w:rsidRPr="002D1F96">
            <w:rPr>
              <w:b/>
              <w:color w:val="000000"/>
              <w:lang w:val="en-US"/>
            </w:rPr>
            <w:t>Andragoški center Slovenije (ACS)</w:t>
          </w:r>
          <w:r w:rsidRPr="002D1F96">
            <w:rPr>
              <w:color w:val="000000"/>
              <w:lang w:val="en-US"/>
            </w:rPr>
            <w:t xml:space="preserve"> - as a national institution, the Andragoški center Slovenije (ACS) directs and coordinates the development of counselling activities, ensures their quality and provides professional support to counsellors.</w:t>
          </w:r>
        </w:p>
        <w:p w14:paraId="17B0FABC" w14:textId="77777777" w:rsidR="00E62D6A" w:rsidRPr="002D1F96" w:rsidRDefault="00E62D6A" w:rsidP="00284D56">
          <w:pPr>
            <w:numPr>
              <w:ilvl w:val="0"/>
              <w:numId w:val="25"/>
            </w:numPr>
            <w:pBdr>
              <w:top w:val="nil"/>
              <w:left w:val="nil"/>
              <w:bottom w:val="nil"/>
              <w:right w:val="nil"/>
              <w:between w:val="nil"/>
            </w:pBdr>
            <w:spacing w:after="0" w:line="259" w:lineRule="auto"/>
            <w:jc w:val="both"/>
            <w:rPr>
              <w:lang w:val="en-US"/>
            </w:rPr>
          </w:pPr>
          <w:r w:rsidRPr="002D1F96">
            <w:rPr>
              <w:b/>
              <w:color w:val="000000"/>
              <w:lang w:val="en-US"/>
            </w:rPr>
            <w:t>Public Universities (Ljudske universe)</w:t>
          </w:r>
          <w:r w:rsidRPr="002D1F96">
            <w:rPr>
              <w:color w:val="000000"/>
              <w:lang w:val="en-US"/>
            </w:rPr>
            <w:t xml:space="preserve"> - offer individual and group counselling on education, learning and careers.</w:t>
          </w:r>
        </w:p>
        <w:p w14:paraId="7B8FCB65" w14:textId="77777777" w:rsidR="00E62D6A" w:rsidRPr="002D1F96" w:rsidRDefault="00E62D6A" w:rsidP="00284D56">
          <w:pPr>
            <w:numPr>
              <w:ilvl w:val="0"/>
              <w:numId w:val="25"/>
            </w:numPr>
            <w:pBdr>
              <w:top w:val="nil"/>
              <w:left w:val="nil"/>
              <w:bottom w:val="nil"/>
              <w:right w:val="nil"/>
              <w:between w:val="nil"/>
            </w:pBdr>
            <w:spacing w:after="0" w:line="259" w:lineRule="auto"/>
            <w:jc w:val="both"/>
            <w:rPr>
              <w:lang w:val="en-US"/>
            </w:rPr>
          </w:pPr>
          <w:r w:rsidRPr="002D1F96">
            <w:rPr>
              <w:b/>
              <w:color w:val="000000"/>
              <w:lang w:val="en-US"/>
            </w:rPr>
            <w:t>Self-Supported Learning (SSL) Centres</w:t>
          </w:r>
          <w:r w:rsidRPr="002D1F96">
            <w:rPr>
              <w:color w:val="000000"/>
              <w:lang w:val="en-US"/>
            </w:rPr>
            <w:t xml:space="preserve"> - provide support for learning using modern technologies and personalised methods.</w:t>
          </w:r>
        </w:p>
        <w:p w14:paraId="567ADE5F" w14:textId="77777777" w:rsidR="00E62D6A" w:rsidRPr="002D1F96" w:rsidRDefault="00E62D6A" w:rsidP="00284D56">
          <w:pPr>
            <w:numPr>
              <w:ilvl w:val="0"/>
              <w:numId w:val="25"/>
            </w:numPr>
            <w:pBdr>
              <w:top w:val="nil"/>
              <w:left w:val="nil"/>
              <w:bottom w:val="nil"/>
              <w:right w:val="nil"/>
              <w:between w:val="nil"/>
            </w:pBdr>
            <w:spacing w:after="0" w:line="259" w:lineRule="auto"/>
            <w:jc w:val="both"/>
            <w:rPr>
              <w:lang w:val="en-US"/>
            </w:rPr>
          </w:pPr>
          <w:r w:rsidRPr="002D1F96">
            <w:rPr>
              <w:b/>
              <w:color w:val="000000"/>
              <w:lang w:val="en-US"/>
            </w:rPr>
            <w:t>Career Centres</w:t>
          </w:r>
          <w:r w:rsidRPr="002D1F96">
            <w:rPr>
              <w:color w:val="000000"/>
              <w:lang w:val="en-US"/>
            </w:rPr>
            <w:t xml:space="preserve"> - work mainly with jobseekers, offering guidance on career development.</w:t>
          </w:r>
        </w:p>
        <w:p w14:paraId="42B1C5F1" w14:textId="77777777" w:rsidR="00E62D6A" w:rsidRPr="002D1F96" w:rsidRDefault="00E62D6A" w:rsidP="00284D56">
          <w:pPr>
            <w:numPr>
              <w:ilvl w:val="0"/>
              <w:numId w:val="25"/>
            </w:numPr>
            <w:pBdr>
              <w:top w:val="nil"/>
              <w:left w:val="nil"/>
              <w:bottom w:val="nil"/>
              <w:right w:val="nil"/>
              <w:between w:val="nil"/>
            </w:pBdr>
            <w:spacing w:after="0" w:line="259" w:lineRule="auto"/>
            <w:jc w:val="both"/>
            <w:rPr>
              <w:lang w:val="en-US"/>
            </w:rPr>
          </w:pPr>
          <w:r w:rsidRPr="002D1F96">
            <w:rPr>
              <w:b/>
              <w:color w:val="000000"/>
              <w:lang w:val="en-US"/>
            </w:rPr>
            <w:t>Various projects and programmes</w:t>
          </w:r>
          <w:r w:rsidRPr="002D1F96">
            <w:rPr>
              <w:color w:val="000000"/>
              <w:lang w:val="en-US"/>
            </w:rPr>
            <w:t xml:space="preserve"> - such as the Core and Vocational Competences (CVC), social activation programmes and other initiatives involving advisory support.</w:t>
          </w:r>
        </w:p>
        <w:p w14:paraId="57CAD38B" w14:textId="77777777" w:rsidR="00E62D6A" w:rsidRPr="002D1F96" w:rsidRDefault="00E62D6A" w:rsidP="00E62D6A">
          <w:pPr>
            <w:pStyle w:val="Naslov4"/>
            <w:jc w:val="both"/>
            <w:rPr>
              <w:i w:val="0"/>
              <w:color w:val="auto"/>
              <w:lang w:val="en-US"/>
            </w:rPr>
          </w:pPr>
          <w:r w:rsidRPr="002D1F96">
            <w:rPr>
              <w:i w:val="0"/>
              <w:color w:val="auto"/>
              <w:lang w:val="en-US"/>
            </w:rPr>
            <w:t>Types of counselling activity</w:t>
          </w:r>
        </w:p>
        <w:p w14:paraId="1B225351" w14:textId="77777777" w:rsidR="00E62D6A" w:rsidRPr="002D1F96" w:rsidRDefault="00E62D6A" w:rsidP="00E62D6A">
          <w:pPr>
            <w:jc w:val="both"/>
            <w:rPr>
              <w:lang w:val="en-US"/>
            </w:rPr>
          </w:pPr>
          <w:r w:rsidRPr="002D1F96">
            <w:rPr>
              <w:lang w:val="en-US"/>
            </w:rPr>
            <w:t>The counselling activity is tailored to the individual needs and objectives of the participants. Various forms of counselling are provided:</w:t>
          </w:r>
        </w:p>
        <w:tbl>
          <w:tblPr>
            <w:tblW w:w="1006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089"/>
          </w:tblGrid>
          <w:tr w:rsidR="00E62D6A" w:rsidRPr="002D1F96" w14:paraId="4A7ADCF2" w14:textId="77777777" w:rsidTr="007E09AD">
            <w:tc>
              <w:tcPr>
                <w:tcW w:w="2972" w:type="dxa"/>
                <w:shd w:val="clear" w:color="auto" w:fill="D5D6DD" w:themeFill="accent4" w:themeFillTint="66"/>
              </w:tcPr>
              <w:p w14:paraId="0EE2F969" w14:textId="77777777" w:rsidR="00E62D6A" w:rsidRPr="002D1F96" w:rsidRDefault="00E62D6A" w:rsidP="00231181">
                <w:pPr>
                  <w:pBdr>
                    <w:top w:val="nil"/>
                    <w:left w:val="nil"/>
                    <w:bottom w:val="nil"/>
                    <w:right w:val="nil"/>
                    <w:between w:val="nil"/>
                  </w:pBdr>
                  <w:rPr>
                    <w:b/>
                    <w:color w:val="000000"/>
                    <w:lang w:val="en-US"/>
                  </w:rPr>
                </w:pPr>
                <w:r w:rsidRPr="002D1F96">
                  <w:rPr>
                    <w:b/>
                    <w:color w:val="000000"/>
                    <w:lang w:val="en-US"/>
                  </w:rPr>
                  <w:t xml:space="preserve">Information </w:t>
                </w:r>
                <w:r w:rsidRPr="002D1F96">
                  <w:rPr>
                    <w:b/>
                    <w:lang w:val="en-US"/>
                  </w:rPr>
                  <w:t>counselling</w:t>
                </w:r>
              </w:p>
              <w:p w14:paraId="3486E05A" w14:textId="77777777" w:rsidR="00E62D6A" w:rsidRPr="002D1F96" w:rsidRDefault="00E62D6A" w:rsidP="00231181">
                <w:pPr>
                  <w:rPr>
                    <w:b/>
                    <w:lang w:val="en-US"/>
                  </w:rPr>
                </w:pPr>
              </w:p>
            </w:tc>
            <w:tc>
              <w:tcPr>
                <w:tcW w:w="7089" w:type="dxa"/>
              </w:tcPr>
              <w:p w14:paraId="3559A0CE" w14:textId="77777777" w:rsidR="00E62D6A" w:rsidRPr="002D1F96" w:rsidRDefault="00E62D6A" w:rsidP="00231181">
                <w:pPr>
                  <w:jc w:val="both"/>
                  <w:rPr>
                    <w:lang w:val="en-US"/>
                  </w:rPr>
                </w:pPr>
                <w:r w:rsidRPr="002D1F96">
                  <w:rPr>
                    <w:lang w:val="en-US"/>
                  </w:rPr>
                  <w:t>It offers general information on education, funding opportunities and available programmes. It helps navigate the education system and identify relevant resources.</w:t>
                </w:r>
              </w:p>
            </w:tc>
          </w:tr>
          <w:tr w:rsidR="00E62D6A" w:rsidRPr="002D1F96" w14:paraId="326F7A8A" w14:textId="77777777" w:rsidTr="007E09AD">
            <w:tc>
              <w:tcPr>
                <w:tcW w:w="2972" w:type="dxa"/>
                <w:shd w:val="clear" w:color="auto" w:fill="D5D6DD" w:themeFill="accent4" w:themeFillTint="66"/>
              </w:tcPr>
              <w:p w14:paraId="667B0F25" w14:textId="77777777" w:rsidR="00E62D6A" w:rsidRPr="002D1F96" w:rsidRDefault="00E62D6A" w:rsidP="00231181">
                <w:pPr>
                  <w:rPr>
                    <w:b/>
                    <w:lang w:val="en-US"/>
                  </w:rPr>
                </w:pPr>
                <w:r w:rsidRPr="002D1F96">
                  <w:rPr>
                    <w:b/>
                    <w:lang w:val="en-US"/>
                  </w:rPr>
                  <w:t>Guidance and counselling in education</w:t>
                </w:r>
              </w:p>
            </w:tc>
            <w:tc>
              <w:tcPr>
                <w:tcW w:w="7089" w:type="dxa"/>
              </w:tcPr>
              <w:p w14:paraId="1A00F97A" w14:textId="77777777" w:rsidR="00E62D6A" w:rsidRPr="002D1F96" w:rsidRDefault="00E62D6A" w:rsidP="00231181">
                <w:pPr>
                  <w:jc w:val="both"/>
                  <w:rPr>
                    <w:lang w:val="en-US"/>
                  </w:rPr>
                </w:pPr>
                <w:r w:rsidRPr="002D1F96">
                  <w:rPr>
                    <w:lang w:val="en-US"/>
                  </w:rPr>
                  <w:t>The focus is on tailored advice for the individual, based on their past experience, preferences and goals. The counsellor helps people make decisions about enrolment in formal and non-formal programmes.</w:t>
                </w:r>
              </w:p>
            </w:tc>
          </w:tr>
          <w:tr w:rsidR="00E62D6A" w:rsidRPr="002D1F96" w14:paraId="20E1B716" w14:textId="77777777" w:rsidTr="007E09AD">
            <w:tc>
              <w:tcPr>
                <w:tcW w:w="2972" w:type="dxa"/>
                <w:shd w:val="clear" w:color="auto" w:fill="D5D6DD" w:themeFill="accent4" w:themeFillTint="66"/>
              </w:tcPr>
              <w:p w14:paraId="79BCC2F7" w14:textId="77777777" w:rsidR="00E62D6A" w:rsidRPr="002D1F96" w:rsidRDefault="00E62D6A" w:rsidP="00231181">
                <w:pPr>
                  <w:pBdr>
                    <w:top w:val="nil"/>
                    <w:left w:val="nil"/>
                    <w:bottom w:val="nil"/>
                    <w:right w:val="nil"/>
                    <w:between w:val="nil"/>
                  </w:pBdr>
                  <w:rPr>
                    <w:b/>
                    <w:color w:val="000000"/>
                    <w:lang w:val="en-US"/>
                  </w:rPr>
                </w:pPr>
                <w:r w:rsidRPr="002D1F96">
                  <w:rPr>
                    <w:b/>
                    <w:color w:val="000000"/>
                    <w:lang w:val="en-US"/>
                  </w:rPr>
                  <w:t>Support for learning</w:t>
                </w:r>
              </w:p>
              <w:p w14:paraId="59907ED5" w14:textId="77777777" w:rsidR="00E62D6A" w:rsidRPr="002D1F96" w:rsidRDefault="00E62D6A" w:rsidP="00231181">
                <w:pPr>
                  <w:rPr>
                    <w:b/>
                    <w:lang w:val="en-US"/>
                  </w:rPr>
                </w:pPr>
              </w:p>
            </w:tc>
            <w:tc>
              <w:tcPr>
                <w:tcW w:w="7089" w:type="dxa"/>
              </w:tcPr>
              <w:p w14:paraId="175E8A06" w14:textId="77777777" w:rsidR="00E62D6A" w:rsidRPr="002D1F96" w:rsidRDefault="00E62D6A" w:rsidP="00231181">
                <w:pPr>
                  <w:jc w:val="both"/>
                  <w:rPr>
                    <w:lang w:val="en-US"/>
                  </w:rPr>
                </w:pPr>
                <w:r w:rsidRPr="002D1F96">
                  <w:rPr>
                    <w:lang w:val="en-US"/>
                  </w:rPr>
                  <w:t>Helping to improve learning strategies, motivation and managing learning-related stress. Guidance on time management and the use of teaching aids.</w:t>
                </w:r>
              </w:p>
            </w:tc>
          </w:tr>
          <w:tr w:rsidR="00E62D6A" w:rsidRPr="002D1F96" w14:paraId="3FCBC958" w14:textId="77777777" w:rsidTr="007E09AD">
            <w:tc>
              <w:tcPr>
                <w:tcW w:w="2972" w:type="dxa"/>
                <w:shd w:val="clear" w:color="auto" w:fill="D5D6DD" w:themeFill="accent4" w:themeFillTint="66"/>
              </w:tcPr>
              <w:p w14:paraId="0E399598" w14:textId="77777777" w:rsidR="00E62D6A" w:rsidRPr="002D1F96" w:rsidRDefault="00E62D6A" w:rsidP="00231181">
                <w:pPr>
                  <w:pBdr>
                    <w:top w:val="nil"/>
                    <w:left w:val="nil"/>
                    <w:bottom w:val="nil"/>
                    <w:right w:val="nil"/>
                    <w:between w:val="nil"/>
                  </w:pBdr>
                  <w:rPr>
                    <w:b/>
                    <w:color w:val="000000"/>
                    <w:lang w:val="en-US"/>
                  </w:rPr>
                </w:pPr>
                <w:r w:rsidRPr="002D1F96">
                  <w:rPr>
                    <w:b/>
                    <w:color w:val="000000"/>
                    <w:lang w:val="en-US"/>
                  </w:rPr>
                  <w:t>Career counselling</w:t>
                </w:r>
              </w:p>
              <w:p w14:paraId="522CB073" w14:textId="77777777" w:rsidR="00E62D6A" w:rsidRPr="002D1F96" w:rsidRDefault="00E62D6A" w:rsidP="00231181">
                <w:pPr>
                  <w:rPr>
                    <w:b/>
                    <w:lang w:val="en-US"/>
                  </w:rPr>
                </w:pPr>
              </w:p>
            </w:tc>
            <w:tc>
              <w:tcPr>
                <w:tcW w:w="7089" w:type="dxa"/>
              </w:tcPr>
              <w:p w14:paraId="177A0984" w14:textId="77777777" w:rsidR="00E62D6A" w:rsidRPr="002D1F96" w:rsidRDefault="00E62D6A" w:rsidP="00231181">
                <w:pPr>
                  <w:jc w:val="both"/>
                  <w:rPr>
                    <w:lang w:val="en-US"/>
                  </w:rPr>
                </w:pPr>
                <w:r w:rsidRPr="002D1F96">
                  <w:rPr>
                    <w:lang w:val="en-US"/>
                  </w:rPr>
                  <w:lastRenderedPageBreak/>
                  <w:t>Help with writing CVs, simulated job interviews. Competence analysis and identification of career development opportunities.</w:t>
                </w:r>
              </w:p>
            </w:tc>
          </w:tr>
          <w:tr w:rsidR="00E62D6A" w:rsidRPr="002D1F96" w14:paraId="599CC769" w14:textId="77777777" w:rsidTr="007E09AD">
            <w:tc>
              <w:tcPr>
                <w:tcW w:w="2972" w:type="dxa"/>
                <w:shd w:val="clear" w:color="auto" w:fill="D5D6DD" w:themeFill="accent4" w:themeFillTint="66"/>
              </w:tcPr>
              <w:p w14:paraId="07F81E3F" w14:textId="77777777" w:rsidR="00E62D6A" w:rsidRPr="002D1F96" w:rsidRDefault="00E62D6A" w:rsidP="00231181">
                <w:pPr>
                  <w:pBdr>
                    <w:top w:val="nil"/>
                    <w:left w:val="nil"/>
                    <w:bottom w:val="nil"/>
                    <w:right w:val="nil"/>
                    <w:between w:val="nil"/>
                  </w:pBdr>
                  <w:jc w:val="both"/>
                  <w:rPr>
                    <w:b/>
                    <w:color w:val="000000"/>
                    <w:lang w:val="en-US"/>
                  </w:rPr>
                </w:pPr>
                <w:r w:rsidRPr="002D1F96">
                  <w:rPr>
                    <w:b/>
                    <w:color w:val="000000"/>
                    <w:lang w:val="en-US"/>
                  </w:rPr>
                  <w:t>Psychosocial counselling</w:t>
                </w:r>
              </w:p>
              <w:p w14:paraId="54AD123B" w14:textId="77777777" w:rsidR="00E62D6A" w:rsidRPr="002D1F96" w:rsidRDefault="00E62D6A" w:rsidP="00231181">
                <w:pPr>
                  <w:rPr>
                    <w:b/>
                    <w:lang w:val="en-US"/>
                  </w:rPr>
                </w:pPr>
              </w:p>
            </w:tc>
            <w:tc>
              <w:tcPr>
                <w:tcW w:w="7089" w:type="dxa"/>
              </w:tcPr>
              <w:p w14:paraId="0EA135E2" w14:textId="77777777" w:rsidR="00E62D6A" w:rsidRPr="002D1F96" w:rsidRDefault="00E62D6A" w:rsidP="00231181">
                <w:pPr>
                  <w:jc w:val="both"/>
                  <w:rPr>
                    <w:lang w:val="en-US"/>
                  </w:rPr>
                </w:pPr>
                <w:r w:rsidRPr="002D1F96">
                  <w:rPr>
                    <w:lang w:val="en-US"/>
                  </w:rPr>
                  <w:t>Focused on improving self-confidence, overcoming fears and developing personal skills. Counsellors provide support to help overcome personal and social barriers to education.</w:t>
                </w:r>
              </w:p>
            </w:tc>
          </w:tr>
        </w:tbl>
        <w:p w14:paraId="4ADD855E" w14:textId="77777777" w:rsidR="00E62D6A" w:rsidRPr="002D1F96" w:rsidRDefault="00E62D6A" w:rsidP="00E62D6A">
          <w:pPr>
            <w:pStyle w:val="Naslov4"/>
            <w:jc w:val="both"/>
            <w:rPr>
              <w:i w:val="0"/>
              <w:color w:val="auto"/>
              <w:lang w:val="en-US"/>
            </w:rPr>
          </w:pPr>
          <w:r w:rsidRPr="002D1F96">
            <w:rPr>
              <w:i w:val="0"/>
              <w:color w:val="auto"/>
              <w:lang w:val="en-US"/>
            </w:rPr>
            <w:t>Methods and approaches in counselling</w:t>
          </w:r>
        </w:p>
        <w:p w14:paraId="2F524A48" w14:textId="77777777" w:rsidR="00E62D6A" w:rsidRPr="002D1F96" w:rsidRDefault="00E62D6A" w:rsidP="00E62D6A">
          <w:pPr>
            <w:jc w:val="both"/>
            <w:rPr>
              <w:lang w:val="en-US"/>
            </w:rPr>
          </w:pPr>
          <w:r w:rsidRPr="002D1F96">
            <w:rPr>
              <w:lang w:val="en-US"/>
            </w:rPr>
            <w:t>Professionals use a variety of approaches to help participants as effectively as possible. Key methods of counselling are:</w:t>
          </w:r>
        </w:p>
        <w:p w14:paraId="02F86B8D" w14:textId="77777777" w:rsidR="00E62D6A" w:rsidRPr="002D1F96" w:rsidRDefault="00E62D6A" w:rsidP="00284D56">
          <w:pPr>
            <w:numPr>
              <w:ilvl w:val="0"/>
              <w:numId w:val="20"/>
            </w:numPr>
            <w:pBdr>
              <w:top w:val="nil"/>
              <w:left w:val="nil"/>
              <w:bottom w:val="nil"/>
              <w:right w:val="nil"/>
              <w:between w:val="nil"/>
            </w:pBdr>
            <w:spacing w:after="0" w:line="259" w:lineRule="auto"/>
            <w:jc w:val="both"/>
            <w:rPr>
              <w:lang w:val="en-US"/>
            </w:rPr>
          </w:pPr>
          <w:r w:rsidRPr="002D1F96">
            <w:rPr>
              <w:color w:val="000000"/>
              <w:lang w:val="en-US"/>
            </w:rPr>
            <w:t>Individual counselling - in-depth work with the participant, tailored to their needs.</w:t>
          </w:r>
        </w:p>
        <w:p w14:paraId="0F42A6F7" w14:textId="77777777" w:rsidR="00E62D6A" w:rsidRPr="002D1F96" w:rsidRDefault="00E62D6A" w:rsidP="00284D56">
          <w:pPr>
            <w:numPr>
              <w:ilvl w:val="0"/>
              <w:numId w:val="20"/>
            </w:numPr>
            <w:pBdr>
              <w:top w:val="nil"/>
              <w:left w:val="nil"/>
              <w:bottom w:val="nil"/>
              <w:right w:val="nil"/>
              <w:between w:val="nil"/>
            </w:pBdr>
            <w:spacing w:after="0" w:line="259" w:lineRule="auto"/>
            <w:jc w:val="both"/>
            <w:rPr>
              <w:lang w:val="en-US"/>
            </w:rPr>
          </w:pPr>
          <w:r w:rsidRPr="002D1F96">
            <w:rPr>
              <w:color w:val="000000"/>
              <w:lang w:val="en-US"/>
            </w:rPr>
            <w:t>Group counselling - workshops, seminars and interactive activities.</w:t>
          </w:r>
        </w:p>
        <w:p w14:paraId="0B0C01B1" w14:textId="77777777" w:rsidR="00E62D6A" w:rsidRPr="002D1F96" w:rsidRDefault="00E62D6A" w:rsidP="00284D56">
          <w:pPr>
            <w:numPr>
              <w:ilvl w:val="0"/>
              <w:numId w:val="20"/>
            </w:numPr>
            <w:pBdr>
              <w:top w:val="nil"/>
              <w:left w:val="nil"/>
              <w:bottom w:val="nil"/>
              <w:right w:val="nil"/>
              <w:between w:val="nil"/>
            </w:pBdr>
            <w:spacing w:after="0" w:line="259" w:lineRule="auto"/>
            <w:jc w:val="both"/>
            <w:rPr>
              <w:lang w:val="en-US"/>
            </w:rPr>
          </w:pPr>
          <w:r w:rsidRPr="002D1F96">
            <w:rPr>
              <w:color w:val="000000"/>
              <w:lang w:val="en-US"/>
            </w:rPr>
            <w:t>E-consulting - support via online platforms, video calls and email.</w:t>
          </w:r>
        </w:p>
        <w:p w14:paraId="66A99101" w14:textId="77777777" w:rsidR="00E62D6A" w:rsidRPr="002D1F96" w:rsidRDefault="00E62D6A" w:rsidP="00284D56">
          <w:pPr>
            <w:numPr>
              <w:ilvl w:val="0"/>
              <w:numId w:val="20"/>
            </w:numPr>
            <w:pBdr>
              <w:top w:val="nil"/>
              <w:left w:val="nil"/>
              <w:bottom w:val="nil"/>
              <w:right w:val="nil"/>
              <w:between w:val="nil"/>
            </w:pBdr>
            <w:spacing w:after="160" w:line="259" w:lineRule="auto"/>
            <w:jc w:val="both"/>
            <w:rPr>
              <w:lang w:val="en-US"/>
            </w:rPr>
          </w:pPr>
          <w:r w:rsidRPr="002D1F96">
            <w:rPr>
              <w:color w:val="000000"/>
              <w:lang w:val="en-US"/>
            </w:rPr>
            <w:t>Field counselling - visiting workplaces, businesses and providing advice on the ground.</w:t>
          </w:r>
        </w:p>
        <w:p w14:paraId="122CCBED" w14:textId="77777777" w:rsidR="00E62D6A" w:rsidRPr="002D1F96" w:rsidRDefault="00E62D6A" w:rsidP="00E62D6A">
          <w:pPr>
            <w:pStyle w:val="Naslov4"/>
            <w:jc w:val="both"/>
            <w:rPr>
              <w:i w:val="0"/>
              <w:color w:val="auto"/>
              <w:lang w:val="en-US"/>
            </w:rPr>
          </w:pPr>
          <w:r w:rsidRPr="002D1F96">
            <w:rPr>
              <w:i w:val="0"/>
              <w:color w:val="auto"/>
              <w:lang w:val="en-US"/>
            </w:rPr>
            <w:t>Challenges in implementing the IGAE</w:t>
          </w:r>
        </w:p>
        <w:p w14:paraId="5B98008A" w14:textId="77777777" w:rsidR="00E62D6A" w:rsidRPr="002D1F96" w:rsidRDefault="00E62D6A" w:rsidP="00E62D6A">
          <w:pPr>
            <w:jc w:val="both"/>
            <w:rPr>
              <w:lang w:val="en-US"/>
            </w:rPr>
          </w:pPr>
          <w:r w:rsidRPr="002D1F96">
            <w:rPr>
              <w:lang w:val="en-US"/>
            </w:rPr>
            <w:t>Despite its many advantages, the consultancy sector faces many challenges, such as:</w:t>
          </w:r>
        </w:p>
        <w:p w14:paraId="715985DF" w14:textId="77777777" w:rsidR="00E62D6A" w:rsidRPr="002D1F96" w:rsidRDefault="00E62D6A" w:rsidP="00284D56">
          <w:pPr>
            <w:numPr>
              <w:ilvl w:val="0"/>
              <w:numId w:val="21"/>
            </w:numPr>
            <w:pBdr>
              <w:top w:val="nil"/>
              <w:left w:val="nil"/>
              <w:bottom w:val="nil"/>
              <w:right w:val="nil"/>
              <w:between w:val="nil"/>
            </w:pBdr>
            <w:spacing w:after="0" w:line="259" w:lineRule="auto"/>
            <w:jc w:val="both"/>
            <w:rPr>
              <w:lang w:val="en-US"/>
            </w:rPr>
          </w:pPr>
          <w:r w:rsidRPr="002D1F96">
            <w:rPr>
              <w:color w:val="000000"/>
              <w:lang w:val="en-US"/>
            </w:rPr>
            <w:t>Low motivation for adult learning - many adults have negative experiences of their school days, which affects their willingness to continue learning.</w:t>
          </w:r>
        </w:p>
        <w:p w14:paraId="1271B0C1" w14:textId="77777777" w:rsidR="00E62D6A" w:rsidRPr="002D1F96" w:rsidRDefault="00E62D6A" w:rsidP="00284D56">
          <w:pPr>
            <w:numPr>
              <w:ilvl w:val="0"/>
              <w:numId w:val="21"/>
            </w:numPr>
            <w:pBdr>
              <w:top w:val="nil"/>
              <w:left w:val="nil"/>
              <w:bottom w:val="nil"/>
              <w:right w:val="nil"/>
              <w:between w:val="nil"/>
            </w:pBdr>
            <w:spacing w:after="0" w:line="259" w:lineRule="auto"/>
            <w:jc w:val="both"/>
            <w:rPr>
              <w:lang w:val="en-US"/>
            </w:rPr>
          </w:pPr>
          <w:r w:rsidRPr="002D1F96">
            <w:rPr>
              <w:color w:val="000000"/>
              <w:lang w:val="en-US"/>
            </w:rPr>
            <w:t>Access to counselling for vulnerable groups - the low-educated, unemployed and migrants are often unaware of counselling opportunities.</w:t>
          </w:r>
        </w:p>
        <w:p w14:paraId="2E968F97" w14:textId="77777777" w:rsidR="00E62D6A" w:rsidRPr="002D1F96" w:rsidRDefault="00E62D6A" w:rsidP="00284D56">
          <w:pPr>
            <w:numPr>
              <w:ilvl w:val="0"/>
              <w:numId w:val="21"/>
            </w:numPr>
            <w:pBdr>
              <w:top w:val="nil"/>
              <w:left w:val="nil"/>
              <w:bottom w:val="nil"/>
              <w:right w:val="nil"/>
              <w:between w:val="nil"/>
            </w:pBdr>
            <w:spacing w:after="0" w:line="259" w:lineRule="auto"/>
            <w:jc w:val="both"/>
            <w:rPr>
              <w:lang w:val="en-US"/>
            </w:rPr>
          </w:pPr>
          <w:r w:rsidRPr="002D1F96">
            <w:rPr>
              <w:color w:val="000000"/>
              <w:lang w:val="en-US"/>
            </w:rPr>
            <w:t>Digitalisation and new forms of counselling - the use of digital tools is becoming a necessity, but some adults do not have sufficient digital competences.</w:t>
          </w:r>
        </w:p>
        <w:p w14:paraId="610F6587" w14:textId="77777777" w:rsidR="00E62D6A" w:rsidRPr="002D1F96" w:rsidRDefault="00E62D6A" w:rsidP="00284D56">
          <w:pPr>
            <w:numPr>
              <w:ilvl w:val="0"/>
              <w:numId w:val="21"/>
            </w:numPr>
            <w:pBdr>
              <w:top w:val="nil"/>
              <w:left w:val="nil"/>
              <w:bottom w:val="nil"/>
              <w:right w:val="nil"/>
              <w:between w:val="nil"/>
            </w:pBdr>
            <w:spacing w:after="160" w:line="259" w:lineRule="auto"/>
            <w:jc w:val="both"/>
            <w:rPr>
              <w:lang w:val="en-US"/>
            </w:rPr>
          </w:pPr>
          <w:r w:rsidRPr="002D1F96">
            <w:rPr>
              <w:color w:val="000000"/>
              <w:lang w:val="en-US"/>
            </w:rPr>
            <w:t>Funding - consultancy activities often depend on calls for tenders and project funding.</w:t>
          </w:r>
        </w:p>
        <w:p w14:paraId="26B6C56F" w14:textId="77777777" w:rsidR="00E62D6A" w:rsidRPr="002D1F96" w:rsidRDefault="00E62D6A" w:rsidP="00E62D6A">
          <w:pPr>
            <w:pStyle w:val="Naslov4"/>
            <w:jc w:val="both"/>
            <w:rPr>
              <w:i w:val="0"/>
              <w:color w:val="auto"/>
              <w:lang w:val="en-US"/>
            </w:rPr>
          </w:pPr>
          <w:r w:rsidRPr="002D1F96">
            <w:rPr>
              <w:i w:val="0"/>
              <w:color w:val="auto"/>
              <w:lang w:val="en-US"/>
            </w:rPr>
            <w:t>Funding and support of the IGAE</w:t>
          </w:r>
        </w:p>
        <w:p w14:paraId="4CC1018D" w14:textId="77777777" w:rsidR="00E62D6A" w:rsidRPr="002D1F96" w:rsidRDefault="00E62D6A" w:rsidP="00E62D6A">
          <w:pPr>
            <w:jc w:val="both"/>
            <w:rPr>
              <w:lang w:val="en-US"/>
            </w:rPr>
          </w:pPr>
          <w:r w:rsidRPr="002D1F96">
            <w:rPr>
              <w:lang w:val="en-US"/>
            </w:rPr>
            <w:t>In Slovenia, advisory services are financed from several sources. Main sources of funding are</w:t>
          </w:r>
        </w:p>
        <w:p w14:paraId="236549FA" w14:textId="77777777" w:rsidR="00E62D6A" w:rsidRPr="002D1F96" w:rsidRDefault="00E62D6A" w:rsidP="00284D56">
          <w:pPr>
            <w:numPr>
              <w:ilvl w:val="0"/>
              <w:numId w:val="22"/>
            </w:numPr>
            <w:pBdr>
              <w:top w:val="nil"/>
              <w:left w:val="nil"/>
              <w:bottom w:val="nil"/>
              <w:right w:val="nil"/>
              <w:between w:val="nil"/>
            </w:pBdr>
            <w:spacing w:after="0" w:line="259" w:lineRule="auto"/>
            <w:jc w:val="both"/>
            <w:rPr>
              <w:lang w:val="en-US"/>
            </w:rPr>
          </w:pPr>
          <w:r w:rsidRPr="002D1F96">
            <w:rPr>
              <w:color w:val="000000"/>
              <w:lang w:val="en-US"/>
            </w:rPr>
            <w:t>National budget - the Ministry of Education supports advisory activities.</w:t>
          </w:r>
        </w:p>
        <w:p w14:paraId="7FD3C7CB" w14:textId="77777777" w:rsidR="00E62D6A" w:rsidRPr="002D1F96" w:rsidRDefault="00E62D6A" w:rsidP="00284D56">
          <w:pPr>
            <w:numPr>
              <w:ilvl w:val="0"/>
              <w:numId w:val="22"/>
            </w:numPr>
            <w:pBdr>
              <w:top w:val="nil"/>
              <w:left w:val="nil"/>
              <w:bottom w:val="nil"/>
              <w:right w:val="nil"/>
              <w:between w:val="nil"/>
            </w:pBdr>
            <w:spacing w:after="0" w:line="259" w:lineRule="auto"/>
            <w:jc w:val="both"/>
            <w:rPr>
              <w:lang w:val="en-US"/>
            </w:rPr>
          </w:pPr>
          <w:r w:rsidRPr="002D1F96">
            <w:rPr>
              <w:color w:val="000000"/>
              <w:lang w:val="en-US"/>
            </w:rPr>
            <w:t>European Social Fund (ESF) - projects such as TPK and social activation provide counselling.</w:t>
          </w:r>
        </w:p>
        <w:p w14:paraId="7AA4BDFD" w14:textId="77777777" w:rsidR="00E62D6A" w:rsidRPr="002D1F96" w:rsidRDefault="00E62D6A" w:rsidP="00284D56">
          <w:pPr>
            <w:numPr>
              <w:ilvl w:val="0"/>
              <w:numId w:val="22"/>
            </w:numPr>
            <w:pBdr>
              <w:top w:val="nil"/>
              <w:left w:val="nil"/>
              <w:bottom w:val="nil"/>
              <w:right w:val="nil"/>
              <w:between w:val="nil"/>
            </w:pBdr>
            <w:spacing w:after="0" w:line="259" w:lineRule="auto"/>
            <w:jc w:val="both"/>
            <w:rPr>
              <w:lang w:val="en-US"/>
            </w:rPr>
          </w:pPr>
          <w:r w:rsidRPr="002D1F96">
            <w:rPr>
              <w:color w:val="000000"/>
              <w:lang w:val="en-US"/>
            </w:rPr>
            <w:t>Municipalities - support the operation of advice centres at local level.</w:t>
          </w:r>
        </w:p>
        <w:p w14:paraId="1D198DDF" w14:textId="77777777" w:rsidR="00E62D6A" w:rsidRPr="002D1F96" w:rsidRDefault="00E62D6A" w:rsidP="00284D56">
          <w:pPr>
            <w:numPr>
              <w:ilvl w:val="0"/>
              <w:numId w:val="22"/>
            </w:numPr>
            <w:pBdr>
              <w:top w:val="nil"/>
              <w:left w:val="nil"/>
              <w:bottom w:val="nil"/>
              <w:right w:val="nil"/>
              <w:between w:val="nil"/>
            </w:pBdr>
            <w:spacing w:after="160" w:line="259" w:lineRule="auto"/>
            <w:jc w:val="both"/>
            <w:rPr>
              <w:lang w:val="en-US"/>
            </w:rPr>
          </w:pPr>
          <w:r w:rsidRPr="002D1F96">
            <w:rPr>
              <w:color w:val="000000"/>
              <w:lang w:val="en-US"/>
            </w:rPr>
            <w:t>Employers - invest in counselling services for their employees.</w:t>
          </w:r>
        </w:p>
        <w:p w14:paraId="78645A55" w14:textId="77777777" w:rsidR="00E62D6A" w:rsidRPr="002D1F96" w:rsidRDefault="00E62D6A" w:rsidP="00E62D6A">
          <w:pPr>
            <w:pStyle w:val="Naslov4"/>
            <w:jc w:val="both"/>
            <w:rPr>
              <w:i w:val="0"/>
              <w:color w:val="auto"/>
              <w:lang w:val="en-US"/>
            </w:rPr>
          </w:pPr>
          <w:r w:rsidRPr="002D1F96">
            <w:rPr>
              <w:i w:val="0"/>
              <w:color w:val="auto"/>
              <w:lang w:val="en-US"/>
            </w:rPr>
            <w:t>The importance of the IGAE for society and the individual</w:t>
          </w:r>
        </w:p>
        <w:p w14:paraId="3CEA632B" w14:textId="77777777" w:rsidR="00E62D6A" w:rsidRPr="002D1F96" w:rsidRDefault="00E62D6A" w:rsidP="00E62D6A">
          <w:pPr>
            <w:jc w:val="both"/>
            <w:rPr>
              <w:lang w:val="en-US"/>
            </w:rPr>
          </w:pPr>
          <w:r w:rsidRPr="002D1F96">
            <w:rPr>
              <w:lang w:val="en-US"/>
            </w:rPr>
            <w:t>Counselling plays a vital role in fostering both individual growth and broader societal development. On the societal level, it contributes significantly to increasing adult participation in education, which is essential for building a more informed and skilled population. By equipping individuals with new skills and competences, counselling directly supports the development of a more adaptable and resilient workforce. In addition, it promotes equal opportunities and fosters social inclusion by helping individuals from diverse backgrounds overcome barriers to learning and employment.</w:t>
          </w:r>
        </w:p>
        <w:p w14:paraId="06EB3EDE" w14:textId="77777777" w:rsidR="00E62D6A" w:rsidRPr="002D1F96" w:rsidRDefault="00E62D6A" w:rsidP="00E62D6A">
          <w:pPr>
            <w:jc w:val="both"/>
            <w:rPr>
              <w:lang w:val="en-US"/>
            </w:rPr>
          </w:pPr>
          <w:r w:rsidRPr="002D1F96">
            <w:rPr>
              <w:lang w:val="en-US"/>
            </w:rPr>
            <w:t xml:space="preserve">From the individual's perspective, counselling can be transformative. It helps people build self-confidence and rekindle their motivation to engage in learning, especially those who may have faced setbacks or lacked support in the past. Through the guidance process, individuals are able to acquire key competences that enhance their employability and career prospects. Beyond the professional domain, counselling also contributes to a better quality of life by empowering individuals to take control of their </w:t>
          </w:r>
          <w:r w:rsidRPr="002D1F96">
            <w:rPr>
              <w:lang w:val="en-US"/>
            </w:rPr>
            <w:lastRenderedPageBreak/>
            <w:t>personal development and by encouraging the expansion of their social networks, thus fostering a sense of belonging and connectedness.</w:t>
          </w:r>
        </w:p>
        <w:p w14:paraId="09D780C0" w14:textId="77777777" w:rsidR="00E62D6A" w:rsidRPr="002D1F96" w:rsidRDefault="00E62D6A" w:rsidP="00E62D6A">
          <w:pPr>
            <w:jc w:val="both"/>
            <w:rPr>
              <w:lang w:val="en-US"/>
            </w:rPr>
          </w:pPr>
          <w:r w:rsidRPr="002D1F96">
            <w:rPr>
              <w:lang w:val="en-US"/>
            </w:rPr>
            <w:t>Counselling in adult education is an indispensable part of the modern education system. Its role in promoting lifelong learning, career development and social inclusion of adults is crucial for the progress of individuals and society. The importance of the IGAE will only increase with the further development of adapted methods and digital solutions.</w:t>
          </w:r>
        </w:p>
        <w:p w14:paraId="2B72FEC6" w14:textId="77777777" w:rsidR="00E62D6A" w:rsidRPr="002D1F96" w:rsidRDefault="00E62D6A" w:rsidP="00E62D6A">
          <w:pPr>
            <w:spacing w:after="0" w:line="240" w:lineRule="auto"/>
            <w:rPr>
              <w:lang w:val="en-US"/>
            </w:rPr>
          </w:pPr>
          <w:r w:rsidRPr="002D1F96">
            <w:rPr>
              <w:lang w:val="en-US"/>
            </w:rPr>
            <w:t>More detailed information about the model can be found on the following websites:</w:t>
          </w:r>
        </w:p>
        <w:p w14:paraId="75A4AE2B" w14:textId="77777777" w:rsidR="00E62D6A" w:rsidRPr="00E42CBB" w:rsidRDefault="004E5D55" w:rsidP="00284D56">
          <w:pPr>
            <w:numPr>
              <w:ilvl w:val="0"/>
              <w:numId w:val="26"/>
            </w:numPr>
            <w:pBdr>
              <w:top w:val="nil"/>
              <w:left w:val="nil"/>
              <w:bottom w:val="nil"/>
              <w:right w:val="nil"/>
              <w:between w:val="nil"/>
            </w:pBdr>
            <w:spacing w:after="0" w:line="240" w:lineRule="auto"/>
            <w:rPr>
              <w:color w:val="000000" w:themeColor="text1"/>
              <w:lang w:val="en-US"/>
            </w:rPr>
          </w:pPr>
          <w:hyperlink r:id="rId26" w:history="1">
            <w:r w:rsidR="00E62D6A" w:rsidRPr="00E42CBB">
              <w:rPr>
                <w:rStyle w:val="Hiperpovezava"/>
                <w:color w:val="000000" w:themeColor="text1"/>
                <w:lang w:val="en-US"/>
              </w:rPr>
              <w:t>https://www.acs.si/en</w:t>
            </w:r>
          </w:hyperlink>
        </w:p>
        <w:p w14:paraId="49BAA952" w14:textId="77777777" w:rsidR="00E62D6A" w:rsidRPr="00E42CBB" w:rsidRDefault="004E5D55" w:rsidP="00284D56">
          <w:pPr>
            <w:numPr>
              <w:ilvl w:val="0"/>
              <w:numId w:val="23"/>
            </w:numPr>
            <w:pBdr>
              <w:top w:val="nil"/>
              <w:left w:val="nil"/>
              <w:bottom w:val="nil"/>
              <w:right w:val="nil"/>
              <w:between w:val="nil"/>
            </w:pBdr>
            <w:spacing w:after="0" w:line="240" w:lineRule="auto"/>
            <w:ind w:left="714" w:hanging="357"/>
            <w:jc w:val="both"/>
            <w:rPr>
              <w:color w:val="000000" w:themeColor="text1"/>
              <w:lang w:val="en-US"/>
            </w:rPr>
          </w:pPr>
          <w:hyperlink r:id="rId27">
            <w:r w:rsidR="00E62D6A" w:rsidRPr="00E42CBB">
              <w:rPr>
                <w:color w:val="000000" w:themeColor="text1"/>
                <w:u w:val="single"/>
                <w:lang w:val="en-US"/>
              </w:rPr>
              <w:t>https://svetovanje.acs.si</w:t>
            </w:r>
          </w:hyperlink>
          <w:r w:rsidR="00E62D6A" w:rsidRPr="00E42CBB">
            <w:rPr>
              <w:color w:val="000000" w:themeColor="text1"/>
              <w:u w:val="single"/>
              <w:lang w:val="en-US"/>
            </w:rPr>
            <w:t xml:space="preserve"> </w:t>
          </w:r>
          <w:r w:rsidR="00E62D6A" w:rsidRPr="00E42CBB">
            <w:rPr>
              <w:color w:val="000000" w:themeColor="text1"/>
              <w:lang w:val="en-US"/>
            </w:rPr>
            <w:t xml:space="preserve"> </w:t>
          </w:r>
        </w:p>
        <w:p w14:paraId="1719C5E7" w14:textId="4A242956" w:rsidR="00667F18" w:rsidRPr="002D1F96" w:rsidRDefault="00667F18" w:rsidP="00667F18">
          <w:pPr>
            <w:pStyle w:val="Naslov4"/>
            <w:jc w:val="both"/>
            <w:rPr>
              <w:i w:val="0"/>
              <w:color w:val="auto"/>
              <w:lang w:val="en-US"/>
            </w:rPr>
          </w:pPr>
          <w:bookmarkStart w:id="23" w:name="_heading=h.r7ybk12z1trv" w:colFirst="0" w:colLast="0"/>
          <w:bookmarkStart w:id="24" w:name="_heading=h.3mu46zwvc2u4" w:colFirst="0" w:colLast="0"/>
          <w:bookmarkEnd w:id="23"/>
          <w:bookmarkEnd w:id="24"/>
          <w:r w:rsidRPr="002D1F96">
            <w:rPr>
              <w:i w:val="0"/>
              <w:color w:val="auto"/>
              <w:lang w:val="en-US"/>
            </w:rPr>
            <w:t xml:space="preserve">Transfer of knowledge in the field of </w:t>
          </w:r>
          <w:r w:rsidR="003E227E" w:rsidRPr="002D1F96">
            <w:rPr>
              <w:i w:val="0"/>
              <w:color w:val="auto"/>
              <w:lang w:val="en-US"/>
            </w:rPr>
            <w:t>consultancy</w:t>
          </w:r>
          <w:r w:rsidRPr="002D1F96">
            <w:rPr>
              <w:i w:val="0"/>
              <w:color w:val="auto"/>
              <w:lang w:val="en-US"/>
            </w:rPr>
            <w:t xml:space="preserve"> from the IPS4NEETS project</w:t>
          </w:r>
        </w:p>
        <w:p w14:paraId="52C9EBFC" w14:textId="77777777" w:rsidR="00667F18" w:rsidRPr="002D1F96" w:rsidRDefault="00667F18" w:rsidP="00667F18">
          <w:pPr>
            <w:rPr>
              <w:lang w:val="en-US"/>
            </w:rPr>
          </w:pPr>
          <w:bookmarkStart w:id="25" w:name="_heading=h.jllpq5wotydb" w:colFirst="0" w:colLast="0"/>
          <w:bookmarkEnd w:id="25"/>
          <w:r w:rsidRPr="002D1F96">
            <w:rPr>
              <w:lang w:val="en-US"/>
            </w:rPr>
            <w:t>We also drew additional knowledge and experience in the field of consultancy from the project Individual</w:t>
          </w:r>
          <w:r w:rsidRPr="002D1F96">
            <w:rPr>
              <w:i/>
              <w:lang w:val="en-US"/>
            </w:rPr>
            <w:t xml:space="preserve"> Placement and Support for NEETs through Education Youth Technology Platform (EYTP)</w:t>
          </w:r>
          <w:r w:rsidRPr="002D1F96">
            <w:rPr>
              <w:lang w:val="en-US"/>
            </w:rPr>
            <w:t xml:space="preserve">, through which we strengthened the competencies of counsellors in Slovenia for working with young NEETs (youth who are not in employment, education, or training), as their unemployment rate remains high in many EU countries. The project is based on the </w:t>
          </w:r>
          <w:r w:rsidRPr="002D1F96">
            <w:rPr>
              <w:i/>
              <w:lang w:val="en-US"/>
            </w:rPr>
            <w:t>Individual Placement and Support</w:t>
          </w:r>
          <w:r w:rsidRPr="002D1F96">
            <w:rPr>
              <w:lang w:val="en-US"/>
            </w:rPr>
            <w:t xml:space="preserve"> (IPS) model, proven effective in integrating vulnerable groups into the labour market, and the </w:t>
          </w:r>
          <w:r w:rsidRPr="002D1F96">
            <w:rPr>
              <w:i/>
              <w:lang w:val="en-US"/>
            </w:rPr>
            <w:t>Maturing Model</w:t>
          </w:r>
          <w:r w:rsidRPr="002D1F96">
            <w:rPr>
              <w:lang w:val="en-US"/>
            </w:rPr>
            <w:t xml:space="preserve"> (MM), which helps counsellors assess an individual’s abilities and the time needed for full inclusion in the program. A total of 20 counsellors from public universities and the Employment Service of Slovenia, working with young people, were trained in the use of these models.</w:t>
          </w:r>
        </w:p>
        <w:p w14:paraId="276EFDD0" w14:textId="77777777" w:rsidR="00667F18" w:rsidRPr="002D1F96" w:rsidRDefault="00667F18" w:rsidP="00667F18">
          <w:pPr>
            <w:spacing w:before="240" w:after="240" w:line="276" w:lineRule="auto"/>
            <w:jc w:val="both"/>
            <w:rPr>
              <w:lang w:val="en-US"/>
            </w:rPr>
          </w:pPr>
          <w:r w:rsidRPr="002D1F96">
            <w:rPr>
              <w:lang w:val="en-US"/>
            </w:rPr>
            <w:t>More information about the project Individual Placement and Support for NEETs through Education Youth Technology Platform (EYTP) - IPS4NEETS:</w:t>
          </w:r>
        </w:p>
        <w:p w14:paraId="3D3D9DCC" w14:textId="77777777" w:rsidR="00667F18" w:rsidRPr="002D1F96" w:rsidRDefault="004E5D55" w:rsidP="00284D56">
          <w:pPr>
            <w:pStyle w:val="Odstavekseznama"/>
            <w:numPr>
              <w:ilvl w:val="0"/>
              <w:numId w:val="27"/>
            </w:numPr>
            <w:spacing w:after="0" w:line="276" w:lineRule="auto"/>
            <w:jc w:val="both"/>
            <w:rPr>
              <w:lang w:val="en-US"/>
            </w:rPr>
          </w:pPr>
          <w:hyperlink r:id="rId28">
            <w:r w:rsidR="00667F18" w:rsidRPr="002D1F96">
              <w:rPr>
                <w:u w:val="single"/>
                <w:lang w:val="en-US"/>
              </w:rPr>
              <w:t>https://www.lu-ptuj.si/images/2016-vsebina/projekti/IPS4NEETS_Web-page-POST.pdf</w:t>
            </w:r>
          </w:hyperlink>
          <w:r w:rsidR="00667F18" w:rsidRPr="002D1F96">
            <w:rPr>
              <w:lang w:val="en-US"/>
            </w:rPr>
            <w:t xml:space="preserve">,  </w:t>
          </w:r>
        </w:p>
        <w:p w14:paraId="51A5F24F" w14:textId="71CF0E61" w:rsidR="00C30B5F" w:rsidRPr="002D1F96" w:rsidRDefault="004E5D55" w:rsidP="00284D56">
          <w:pPr>
            <w:pStyle w:val="Odstavekseznama"/>
            <w:numPr>
              <w:ilvl w:val="0"/>
              <w:numId w:val="27"/>
            </w:numPr>
            <w:spacing w:after="0" w:line="276" w:lineRule="auto"/>
            <w:jc w:val="both"/>
            <w:rPr>
              <w:lang w:val="en-US"/>
            </w:rPr>
          </w:pPr>
          <w:hyperlink r:id="rId29">
            <w:r w:rsidR="00667F18" w:rsidRPr="002D1F96">
              <w:rPr>
                <w:u w:val="single"/>
                <w:lang w:val="en-US"/>
              </w:rPr>
              <w:t>https://www.lu-ptuj.si/87-projekti/mednarodni-projekti/416-ips4neets</w:t>
            </w:r>
          </w:hyperlink>
        </w:p>
        <w:p w14:paraId="2BD13D26" w14:textId="77777777" w:rsidR="00667F18" w:rsidRPr="002D1F96" w:rsidRDefault="00667F18" w:rsidP="00284D56">
          <w:pPr>
            <w:pStyle w:val="Naslov2"/>
            <w:numPr>
              <w:ilvl w:val="1"/>
              <w:numId w:val="9"/>
            </w:numPr>
            <w:rPr>
              <w:lang w:val="en-US"/>
            </w:rPr>
          </w:pPr>
          <w:bookmarkStart w:id="26" w:name="_Toc208992337"/>
          <w:r w:rsidRPr="002D1F96">
            <w:rPr>
              <w:lang w:val="en-US"/>
            </w:rPr>
            <w:t>Counselling and awareness-raising in the context of CDO-VR</w:t>
          </w:r>
          <w:bookmarkEnd w:id="26"/>
        </w:p>
        <w:p w14:paraId="15183827" w14:textId="77777777" w:rsidR="00667F18" w:rsidRPr="002D1F96" w:rsidRDefault="00667F18" w:rsidP="00667F18">
          <w:pPr>
            <w:spacing w:line="276" w:lineRule="auto"/>
            <w:jc w:val="both"/>
            <w:rPr>
              <w:lang w:val="en-US"/>
            </w:rPr>
          </w:pPr>
          <w:r w:rsidRPr="002D1F96">
            <w:rPr>
              <w:lang w:val="en-US"/>
            </w:rPr>
            <w:t>Career counselling is a service in which an individual, with the help of a professional, decides on career goals and makes career decisions based on his or her wants, needs, abilities, qualities, skills, interests, values and development opportunities, and puts the career plan into practice. Career counselling highlights career development opportunities and helps individuals identify additional education and training to help them achieve their career goals.</w:t>
          </w:r>
        </w:p>
        <w:p w14:paraId="5D2EE6A4" w14:textId="77777777" w:rsidR="00667F18" w:rsidRPr="002D1F96" w:rsidRDefault="00667F18" w:rsidP="00667F18">
          <w:pPr>
            <w:spacing w:line="276" w:lineRule="auto"/>
            <w:jc w:val="both"/>
            <w:rPr>
              <w:lang w:val="en-US"/>
            </w:rPr>
          </w:pPr>
          <w:r w:rsidRPr="002D1F96">
            <w:rPr>
              <w:lang w:val="en-US"/>
            </w:rPr>
            <w:t>Professionals help individuals through the career development process, as they plan their professional, personal and/or educational path. The process can be carried out independently or with the help of a professional. It is a lifelong process of managing learning, work and transitions, with the aim of achieving a personally stable future and a future that will develop in the desired direction.</w:t>
          </w:r>
        </w:p>
        <w:p w14:paraId="6B52FD70" w14:textId="77777777" w:rsidR="00667F18" w:rsidRPr="002D1F96" w:rsidRDefault="00667F18" w:rsidP="00667F18">
          <w:pPr>
            <w:spacing w:line="276" w:lineRule="auto"/>
            <w:jc w:val="both"/>
            <w:rPr>
              <w:lang w:val="en-US"/>
            </w:rPr>
          </w:pPr>
          <w:r w:rsidRPr="002D1F96">
            <w:rPr>
              <w:lang w:val="en-US"/>
            </w:rPr>
            <w:t>The trained professionals provide different forms of counselling, such as:</w:t>
          </w:r>
        </w:p>
        <w:p w14:paraId="69D1A60D" w14:textId="77777777" w:rsidR="00667F18" w:rsidRPr="002D1F96" w:rsidRDefault="00667F18" w:rsidP="00284D56">
          <w:pPr>
            <w:numPr>
              <w:ilvl w:val="0"/>
              <w:numId w:val="28"/>
            </w:numPr>
            <w:pBdr>
              <w:top w:val="nil"/>
              <w:left w:val="nil"/>
              <w:bottom w:val="nil"/>
              <w:right w:val="nil"/>
              <w:between w:val="nil"/>
            </w:pBdr>
            <w:spacing w:after="0" w:line="276" w:lineRule="auto"/>
            <w:jc w:val="both"/>
            <w:rPr>
              <w:lang w:val="en-US"/>
            </w:rPr>
          </w:pPr>
          <w:r w:rsidRPr="002D1F96">
            <w:rPr>
              <w:color w:val="000000"/>
              <w:lang w:val="en-US"/>
            </w:rPr>
            <w:t>Individual counselling using VR as a complement to traditional approaches.</w:t>
          </w:r>
        </w:p>
        <w:p w14:paraId="2ADC1E03" w14:textId="77777777" w:rsidR="00667F18" w:rsidRPr="002D1F96" w:rsidRDefault="00667F18" w:rsidP="00284D56">
          <w:pPr>
            <w:numPr>
              <w:ilvl w:val="0"/>
              <w:numId w:val="28"/>
            </w:numPr>
            <w:pBdr>
              <w:top w:val="nil"/>
              <w:left w:val="nil"/>
              <w:bottom w:val="nil"/>
              <w:right w:val="nil"/>
              <w:between w:val="nil"/>
            </w:pBdr>
            <w:spacing w:after="0" w:line="276" w:lineRule="auto"/>
            <w:jc w:val="both"/>
            <w:rPr>
              <w:lang w:val="en-US"/>
            </w:rPr>
          </w:pPr>
          <w:r w:rsidRPr="002D1F96">
            <w:rPr>
              <w:color w:val="000000"/>
              <w:lang w:val="en-US"/>
            </w:rPr>
            <w:t>Group counselling using VR as a complement to traditional approaches.</w:t>
          </w:r>
        </w:p>
        <w:p w14:paraId="59781209" w14:textId="77777777" w:rsidR="00667F18" w:rsidRPr="002D1F96" w:rsidRDefault="00667F18" w:rsidP="00284D56">
          <w:pPr>
            <w:numPr>
              <w:ilvl w:val="0"/>
              <w:numId w:val="28"/>
            </w:numPr>
            <w:pBdr>
              <w:top w:val="nil"/>
              <w:left w:val="nil"/>
              <w:bottom w:val="nil"/>
              <w:right w:val="nil"/>
              <w:between w:val="nil"/>
            </w:pBdr>
            <w:spacing w:after="160" w:line="276" w:lineRule="auto"/>
            <w:jc w:val="both"/>
            <w:rPr>
              <w:lang w:val="en-US"/>
            </w:rPr>
          </w:pPr>
          <w:r w:rsidRPr="002D1F96">
            <w:rPr>
              <w:color w:val="000000"/>
              <w:lang w:val="en-US"/>
            </w:rPr>
            <w:t>Using different methods (interview, questionnaires, various career guidance tools - see Toolbox).</w:t>
          </w:r>
        </w:p>
        <w:p w14:paraId="6E58BEE8" w14:textId="77777777" w:rsidR="00667F18" w:rsidRPr="002D1F96" w:rsidRDefault="00667F18" w:rsidP="00667F18">
          <w:pPr>
            <w:spacing w:line="276" w:lineRule="auto"/>
            <w:jc w:val="both"/>
            <w:rPr>
              <w:lang w:val="en-US"/>
            </w:rPr>
          </w:pPr>
          <w:r w:rsidRPr="002D1F96">
            <w:rPr>
              <w:lang w:val="en-US"/>
            </w:rPr>
            <w:lastRenderedPageBreak/>
            <w:t>The professional interprets the VR experience and relates it to the user's competences.</w:t>
          </w:r>
        </w:p>
        <w:p w14:paraId="5DA0A9BD" w14:textId="77777777" w:rsidR="00667F18" w:rsidRPr="002D1F96" w:rsidRDefault="00667F18" w:rsidP="00667F18">
          <w:pPr>
            <w:spacing w:line="276" w:lineRule="auto"/>
            <w:jc w:val="both"/>
            <w:rPr>
              <w:lang w:val="en-US"/>
            </w:rPr>
          </w:pPr>
          <w:r w:rsidRPr="002D1F96">
            <w:rPr>
              <w:lang w:val="en-US"/>
            </w:rPr>
            <w:t>The different forms of consultancy work, good practices and experiences of professionals, supported by tools developed specifically for this purpose within the project CDO-VR, allow professionals to plan, organise and implement consultancy before, during and/or after creative presentations using VR. All detailed information, explanations, tools and materials are freely accessible and available to professionals for further use and can be found in the manual Toolkit, Toolbox and other.</w:t>
          </w:r>
        </w:p>
        <w:p w14:paraId="779CA162" w14:textId="77777777" w:rsidR="00667F18" w:rsidRPr="002D1F96" w:rsidRDefault="00667F18" w:rsidP="00667F18">
          <w:pPr>
            <w:spacing w:before="240" w:after="240" w:line="276" w:lineRule="auto"/>
            <w:jc w:val="both"/>
            <w:rPr>
              <w:lang w:val="en-US"/>
            </w:rPr>
          </w:pPr>
          <w:r w:rsidRPr="002D1F96">
            <w:rPr>
              <w:lang w:val="en-US"/>
            </w:rPr>
            <w:t xml:space="preserve">In the framework of the CDO-VR project, we have developed a form, based on practical experience gained in the context of proven models and projects such as the model Guidance Activity in Adult Education (IGAE; Slovene ISIO/SDIO model) and the project </w:t>
          </w:r>
          <w:r w:rsidRPr="002D1F96">
            <w:rPr>
              <w:i/>
              <w:lang w:val="en-US"/>
            </w:rPr>
            <w:t>Individual Placement and Support for NEETs through Education Youth Technology Platform (EYTP) - IPS4NEETS</w:t>
          </w:r>
          <w:r w:rsidRPr="002D1F96">
            <w:rPr>
              <w:lang w:val="en-US"/>
            </w:rPr>
            <w:t>, which contains a set of possible questions and topic areas to support individual career and vocational counselling. The questions are designed as guidelines that can help the counsellor to obtain relevant information about the participant, his/her experience, competences, interests and goals.</w:t>
          </w:r>
        </w:p>
        <w:p w14:paraId="4EE811C1" w14:textId="77777777" w:rsidR="00667F18" w:rsidRPr="002D1F96" w:rsidRDefault="00667F18" w:rsidP="00667F18">
          <w:pPr>
            <w:spacing w:before="240" w:after="240" w:line="276" w:lineRule="auto"/>
            <w:jc w:val="both"/>
            <w:rPr>
              <w:lang w:val="en-US"/>
            </w:rPr>
          </w:pPr>
          <w:r w:rsidRPr="002D1F96">
            <w:rPr>
              <w:lang w:val="en-US"/>
            </w:rPr>
            <w:t>They are a tool and not a mandatory sequence of questions. The counsellor can:</w:t>
          </w:r>
        </w:p>
        <w:p w14:paraId="37FDFB58" w14:textId="77777777" w:rsidR="00667F18" w:rsidRPr="002D1F96" w:rsidRDefault="00667F18" w:rsidP="00284D56">
          <w:pPr>
            <w:numPr>
              <w:ilvl w:val="0"/>
              <w:numId w:val="11"/>
            </w:numPr>
            <w:pBdr>
              <w:top w:val="nil"/>
              <w:left w:val="nil"/>
              <w:bottom w:val="nil"/>
              <w:right w:val="nil"/>
              <w:between w:val="nil"/>
            </w:pBdr>
            <w:spacing w:after="0" w:line="240" w:lineRule="auto"/>
            <w:jc w:val="both"/>
            <w:rPr>
              <w:lang w:val="en-US"/>
            </w:rPr>
          </w:pPr>
          <w:r w:rsidRPr="002D1F96">
            <w:rPr>
              <w:color w:val="000000"/>
              <w:lang w:val="en-US"/>
            </w:rPr>
            <w:t>use all or part of the questionnaire,</w:t>
          </w:r>
        </w:p>
        <w:p w14:paraId="25A03DD4" w14:textId="77777777" w:rsidR="00667F18" w:rsidRPr="002D1F96" w:rsidRDefault="00667F18" w:rsidP="00284D56">
          <w:pPr>
            <w:numPr>
              <w:ilvl w:val="0"/>
              <w:numId w:val="11"/>
            </w:numPr>
            <w:pBdr>
              <w:top w:val="nil"/>
              <w:left w:val="nil"/>
              <w:bottom w:val="nil"/>
              <w:right w:val="nil"/>
              <w:between w:val="nil"/>
            </w:pBdr>
            <w:spacing w:after="0" w:line="240" w:lineRule="auto"/>
            <w:jc w:val="both"/>
            <w:rPr>
              <w:lang w:val="en-US"/>
            </w:rPr>
          </w:pPr>
          <w:r w:rsidRPr="002D1F96">
            <w:rPr>
              <w:color w:val="000000"/>
              <w:lang w:val="en-US"/>
            </w:rPr>
            <w:t>adapt the content according to the needs, circumstances and objectives of the counselling,</w:t>
          </w:r>
        </w:p>
        <w:p w14:paraId="0F70C636" w14:textId="77777777" w:rsidR="00667F18" w:rsidRPr="002D1F96" w:rsidRDefault="00667F18" w:rsidP="00284D56">
          <w:pPr>
            <w:numPr>
              <w:ilvl w:val="0"/>
              <w:numId w:val="11"/>
            </w:numPr>
            <w:pBdr>
              <w:top w:val="nil"/>
              <w:left w:val="nil"/>
              <w:bottom w:val="nil"/>
              <w:right w:val="nil"/>
              <w:between w:val="nil"/>
            </w:pBdr>
            <w:spacing w:after="0" w:line="240" w:lineRule="auto"/>
            <w:jc w:val="both"/>
            <w:rPr>
              <w:lang w:val="en-US"/>
            </w:rPr>
          </w:pPr>
          <w:r w:rsidRPr="002D1F96">
            <w:rPr>
              <w:color w:val="000000"/>
              <w:lang w:val="en-US"/>
            </w:rPr>
            <w:t>supplement with additional questions that make sense for the specific situation of the individual.</w:t>
          </w:r>
        </w:p>
        <w:p w14:paraId="7470B113" w14:textId="77777777" w:rsidR="00667F18" w:rsidRPr="002D1F96" w:rsidRDefault="00667F18" w:rsidP="009C21A8">
          <w:pPr>
            <w:pBdr>
              <w:top w:val="single" w:sz="4" w:space="1" w:color="auto"/>
              <w:left w:val="single" w:sz="4" w:space="4" w:color="auto"/>
              <w:bottom w:val="single" w:sz="4" w:space="1" w:color="auto"/>
              <w:right w:val="single" w:sz="4" w:space="4" w:color="auto"/>
            </w:pBdr>
            <w:spacing w:before="240" w:after="240" w:line="276" w:lineRule="auto"/>
            <w:jc w:val="both"/>
            <w:rPr>
              <w:lang w:val="en-US"/>
            </w:rPr>
          </w:pPr>
          <w:r w:rsidRPr="002D1F96">
            <w:rPr>
              <w:lang w:val="en-US"/>
            </w:rPr>
            <w:t>The form is designed to be a flexible tool that encourages a structured yet personalised approach to the counselling process (see the attachement - CDO-VR TOOLKIT ATTACHEMENT 2 - COUNSELLING FORM).</w:t>
          </w:r>
        </w:p>
        <w:p w14:paraId="22460D3B" w14:textId="77777777" w:rsidR="00667F18" w:rsidRPr="002D1F96" w:rsidRDefault="00667F18" w:rsidP="00667F18">
          <w:pPr>
            <w:spacing w:line="276" w:lineRule="auto"/>
            <w:jc w:val="both"/>
            <w:rPr>
              <w:lang w:val="en-US"/>
            </w:rPr>
          </w:pPr>
          <w:r w:rsidRPr="002D1F96">
            <w:rPr>
              <w:lang w:val="en-US"/>
            </w:rPr>
            <w:t>Through innovative approaches to careers guidance using virtual reality, the CDO-VR partners aim to inspire young people, the unemployed and individuals considering a career change to careers that are currently in higher demand from employers than on the labour market. We want to showcase deficit occupations in a youth-friendly and personalised way, to reinforce their role and importance in society and to break stereotypes. We want to encourage them to think about their own career paths, setting career goals, planning their own career paths, the importance of lifelong learning, and to raise their awareness.</w:t>
          </w:r>
        </w:p>
        <w:p w14:paraId="2EBAF08D" w14:textId="062DC72F" w:rsidR="003E227E" w:rsidRPr="002D1F96" w:rsidRDefault="003E227E" w:rsidP="004F3CEC">
          <w:pPr>
            <w:pStyle w:val="Naslov1"/>
            <w:rPr>
              <w:lang w:val="en-US"/>
            </w:rPr>
          </w:pPr>
          <w:bookmarkStart w:id="27" w:name="_Toc208992338"/>
          <w:r w:rsidRPr="002D1F96">
            <w:rPr>
              <w:lang w:val="en-US"/>
            </w:rPr>
            <w:t>Our Target-group under a gender perspective - Key Factors of Gender Sensitive Training</w:t>
          </w:r>
          <w:bookmarkEnd w:id="27"/>
          <w:r w:rsidRPr="002D1F96">
            <w:rPr>
              <w:lang w:val="en-US"/>
            </w:rPr>
            <w:t xml:space="preserve"> </w:t>
          </w:r>
        </w:p>
        <w:p w14:paraId="45917722" w14:textId="77777777" w:rsidR="003E227E" w:rsidRPr="002D1F96" w:rsidRDefault="003E227E" w:rsidP="007E09AD">
          <w:pPr>
            <w:shd w:val="clear" w:color="auto" w:fill="D5D6DD" w:themeFill="accent4" w:themeFillTint="66"/>
            <w:spacing w:after="0" w:line="276" w:lineRule="auto"/>
            <w:jc w:val="both"/>
            <w:rPr>
              <w:b/>
              <w:sz w:val="24"/>
              <w:szCs w:val="24"/>
              <w:lang w:val="en-US"/>
            </w:rPr>
          </w:pPr>
          <w:bookmarkStart w:id="28" w:name="_heading=h.d92u68502oyw" w:colFirst="0" w:colLast="0"/>
          <w:bookmarkEnd w:id="28"/>
          <w:r w:rsidRPr="002D1F96">
            <w:rPr>
              <w:b/>
              <w:sz w:val="24"/>
              <w:szCs w:val="24"/>
              <w:lang w:val="en-US"/>
            </w:rPr>
            <w:t>Module 2</w:t>
          </w:r>
        </w:p>
        <w:p w14:paraId="78941AFB"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Stepping into the topic with a quiz</w:t>
          </w:r>
        </w:p>
        <w:p w14:paraId="64DC01E6"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 xml:space="preserve">Gender Basics - Definition und Status Quo </w:t>
          </w:r>
        </w:p>
        <w:p w14:paraId="6741B1FD"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 xml:space="preserve">Dimensions of gender-reflective methodology and didactics </w:t>
          </w:r>
        </w:p>
        <w:p w14:paraId="5E562427"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lang w:val="en-US"/>
            </w:rPr>
          </w:pPr>
          <w:r w:rsidRPr="002D1F96">
            <w:rPr>
              <w:color w:val="000000"/>
              <w:lang w:val="en-US"/>
            </w:rPr>
            <w:t xml:space="preserve">Groupwork – together we work on Differences and similarities </w:t>
          </w:r>
        </w:p>
        <w:p w14:paraId="29B5E5EE"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lang w:val="en-US"/>
            </w:rPr>
          </w:pPr>
          <w:r w:rsidRPr="002D1F96">
            <w:rPr>
              <w:color w:val="000000"/>
              <w:lang w:val="en-US"/>
            </w:rPr>
            <w:t>The Dimension of Content in Gender-Reflective Training</w:t>
          </w:r>
        </w:p>
        <w:p w14:paraId="4242954E"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The Dimension of General Conditions in Gender-Reflective Training</w:t>
          </w:r>
        </w:p>
        <w:p w14:paraId="0F66B3DF"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Groupwork – together we work on methods</w:t>
          </w:r>
        </w:p>
        <w:p w14:paraId="720F2004"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The Dimension of Methods in Gender-Reflective Training</w:t>
          </w:r>
        </w:p>
        <w:p w14:paraId="494C2786" w14:textId="77777777" w:rsidR="003E227E" w:rsidRPr="002D1F96" w:rsidRDefault="003E227E"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The Dimension of people involved in Gender-Reflective Training</w:t>
          </w:r>
        </w:p>
        <w:p w14:paraId="3709A01C" w14:textId="77777777" w:rsidR="003E227E" w:rsidRPr="002D1F96" w:rsidRDefault="003E227E" w:rsidP="003E227E">
          <w:pPr>
            <w:spacing w:before="240" w:after="240" w:line="276" w:lineRule="auto"/>
            <w:jc w:val="both"/>
            <w:rPr>
              <w:color w:val="000000"/>
              <w:lang w:val="en-US"/>
            </w:rPr>
          </w:pPr>
          <w:r w:rsidRPr="002D1F96">
            <w:rPr>
              <w:color w:val="000000"/>
              <w:lang w:val="en-US"/>
            </w:rPr>
            <w:lastRenderedPageBreak/>
            <w:t>Participants will learn key concepts of gender equality. They will receive information on the background and causes of labour market segregation. They will explore what it means to integrate a gender perspective into career guidance in general and specifically in the use of VR tools. Together, methods and tools for gender-sensitive methodology and didactics will be developed.</w:t>
          </w:r>
        </w:p>
        <w:p w14:paraId="075034B5" w14:textId="77777777" w:rsidR="003E227E" w:rsidRPr="002D1F96" w:rsidRDefault="003E227E" w:rsidP="003E227E">
          <w:pPr>
            <w:spacing w:before="240" w:after="240" w:line="276" w:lineRule="auto"/>
            <w:jc w:val="both"/>
            <w:rPr>
              <w:sz w:val="24"/>
              <w:szCs w:val="24"/>
              <w:lang w:val="en-US"/>
            </w:rPr>
          </w:pPr>
          <w:r w:rsidRPr="002D1F96">
            <w:rPr>
              <w:color w:val="000000"/>
              <w:lang w:val="en-US"/>
            </w:rPr>
            <w:t>These module supports trainers and teachers in the implementation and use of VR Environment developed in the CDO-VR Project under a gender perspective.</w:t>
          </w:r>
        </w:p>
        <w:p w14:paraId="5DF09B24" w14:textId="150ACB62" w:rsidR="009D4978" w:rsidRPr="002D1F96" w:rsidRDefault="009D4978" w:rsidP="00284D56">
          <w:pPr>
            <w:pStyle w:val="Naslov2"/>
            <w:numPr>
              <w:ilvl w:val="1"/>
              <w:numId w:val="55"/>
            </w:numPr>
            <w:rPr>
              <w:lang w:val="en-US"/>
            </w:rPr>
          </w:pPr>
          <w:bookmarkStart w:id="29" w:name="_heading=h.qnprbsaxbxxt" w:colFirst="0" w:colLast="0"/>
          <w:bookmarkStart w:id="30" w:name="_Toc208992339"/>
          <w:bookmarkEnd w:id="29"/>
          <w:r w:rsidRPr="002D1F96">
            <w:rPr>
              <w:lang w:val="en-US"/>
            </w:rPr>
            <w:t>Stepping into the topic with a quiz</w:t>
          </w:r>
          <w:bookmarkEnd w:id="30"/>
        </w:p>
        <w:p w14:paraId="727CAE82" w14:textId="77777777" w:rsidR="009D4978" w:rsidRPr="002D1F96" w:rsidRDefault="009D4978" w:rsidP="009D4978">
          <w:pPr>
            <w:spacing w:before="240" w:after="240" w:line="276" w:lineRule="auto"/>
            <w:jc w:val="both"/>
            <w:rPr>
              <w:color w:val="000000"/>
              <w:lang w:val="en-US"/>
            </w:rPr>
          </w:pPr>
          <w:r w:rsidRPr="002D1F96">
            <w:rPr>
              <w:color w:val="000000"/>
              <w:lang w:val="en-US"/>
            </w:rPr>
            <w:t>The module begins with a quiz on facts and figures relating to the labour markets of the EU, Slovenia and Austria. The quiz aims to raise awareness of, and highlight, existing inequalities in the world of work. It also highlights the effects of gender-specific segregation in the labour market and the importance of gender-reflective career information.</w:t>
          </w:r>
        </w:p>
        <w:p w14:paraId="343FA9CA" w14:textId="77777777" w:rsidR="009D4978" w:rsidRPr="002D1F96" w:rsidRDefault="009D4978" w:rsidP="007E09AD">
          <w:pPr>
            <w:shd w:val="clear" w:color="auto" w:fill="D5D6DD" w:themeFill="accent4" w:themeFillTint="66"/>
            <w:spacing w:after="0" w:line="276" w:lineRule="auto"/>
            <w:jc w:val="both"/>
            <w:rPr>
              <w:i/>
              <w:color w:val="000000"/>
              <w:lang w:val="en-US"/>
            </w:rPr>
          </w:pPr>
          <w:r w:rsidRPr="002D1F96">
            <w:rPr>
              <w:i/>
              <w:color w:val="000000"/>
              <w:lang w:val="en-US"/>
            </w:rPr>
            <w:t>Note on the method: A quiz is an effective way to introduce a topic. By actively engaging with the different facets of a topic, awareness of the issues is created, and important information is acquired. If facts, figures and data are presented in a quiz, they become exciting rather than boring, as all participants want to know if they have answered the questions correctly. As an added bonus :) facts that you have worked out yourself are better remembered.</w:t>
          </w:r>
        </w:p>
        <w:p w14:paraId="08C2D92F" w14:textId="362D04C5" w:rsidR="009D4978" w:rsidRPr="002D1F96" w:rsidRDefault="009D4978" w:rsidP="00284D56">
          <w:pPr>
            <w:pStyle w:val="Naslov2"/>
            <w:numPr>
              <w:ilvl w:val="1"/>
              <w:numId w:val="55"/>
            </w:numPr>
            <w:rPr>
              <w:lang w:val="en-US"/>
            </w:rPr>
          </w:pPr>
          <w:bookmarkStart w:id="31" w:name="_heading=h.oqhuqmqvjatp" w:colFirst="0" w:colLast="0"/>
          <w:bookmarkStart w:id="32" w:name="_Toc208992340"/>
          <w:bookmarkEnd w:id="31"/>
          <w:r w:rsidRPr="002D1F96">
            <w:rPr>
              <w:lang w:val="en-US"/>
            </w:rPr>
            <w:t>Gender Basics - Definition und Status Quo</w:t>
          </w:r>
          <w:bookmarkEnd w:id="32"/>
        </w:p>
        <w:p w14:paraId="3612975F" w14:textId="77777777" w:rsidR="009D4978" w:rsidRPr="002D1F96" w:rsidRDefault="009D4978" w:rsidP="009D4978">
          <w:pPr>
            <w:spacing w:before="240" w:after="240" w:line="276" w:lineRule="auto"/>
            <w:jc w:val="both"/>
            <w:rPr>
              <w:sz w:val="24"/>
              <w:szCs w:val="24"/>
              <w:lang w:val="en-US"/>
            </w:rPr>
          </w:pPr>
          <w:r w:rsidRPr="002D1F96">
            <w:rPr>
              <w:color w:val="000000"/>
              <w:lang w:val="en-US"/>
            </w:rPr>
            <w:t xml:space="preserve">First of all, we have to understand </w:t>
          </w:r>
          <w:r w:rsidRPr="002D1F96">
            <w:rPr>
              <w:lang w:val="en-US"/>
            </w:rPr>
            <w:t>that there</w:t>
          </w:r>
          <w:r w:rsidRPr="002D1F96">
            <w:rPr>
              <w:color w:val="000000"/>
              <w:lang w:val="en-US"/>
            </w:rPr>
            <w:t xml:space="preserve"> is no universal recipe for implementing the gender perspective and equality-oriented attitude in different </w:t>
          </w:r>
          <w:r w:rsidRPr="002D1F96">
            <w:rPr>
              <w:lang w:val="en-US"/>
            </w:rPr>
            <w:t>kinds</w:t>
          </w:r>
          <w:r w:rsidRPr="002D1F96">
            <w:rPr>
              <w:color w:val="000000"/>
              <w:lang w:val="en-US"/>
            </w:rPr>
            <w:t xml:space="preserve"> of processes. These processes are based on goals, framework conditions, environment and possibilities of the respective project, measure, activity... Nevertheless, a common understanding is required with regard to a basic attitude to the topic, terminology and procedure.</w:t>
          </w:r>
        </w:p>
        <w:p w14:paraId="0245F34E" w14:textId="77777777" w:rsidR="009D4978" w:rsidRPr="002D1F96" w:rsidRDefault="009D4978" w:rsidP="009D4978">
          <w:pPr>
            <w:spacing w:before="240" w:after="240" w:line="276" w:lineRule="auto"/>
            <w:jc w:val="both"/>
            <w:rPr>
              <w:color w:val="000000"/>
              <w:lang w:val="en-US"/>
            </w:rPr>
          </w:pPr>
          <w:r w:rsidRPr="002D1F96">
            <w:rPr>
              <w:color w:val="000000"/>
              <w:lang w:val="en-US"/>
            </w:rPr>
            <w:t>As an introduction, the following terms are explained as the basis for dealing with the topic of gender equality and gender mainstreaming.</w:t>
          </w:r>
        </w:p>
        <w:tbl>
          <w:tblPr>
            <w:tblW w:w="90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80"/>
          </w:tblGrid>
          <w:tr w:rsidR="009D4978" w:rsidRPr="002D1F96" w14:paraId="01077EA3" w14:textId="77777777" w:rsidTr="007E09AD">
            <w:tc>
              <w:tcPr>
                <w:tcW w:w="1980" w:type="dxa"/>
                <w:shd w:val="clear" w:color="auto" w:fill="D5D6DD" w:themeFill="accent4" w:themeFillTint="66"/>
              </w:tcPr>
              <w:p w14:paraId="50939801" w14:textId="77777777" w:rsidR="009D4978" w:rsidRPr="002D1F96" w:rsidRDefault="009D4978" w:rsidP="00231181">
                <w:pPr>
                  <w:spacing w:line="276" w:lineRule="auto"/>
                  <w:rPr>
                    <w:sz w:val="24"/>
                    <w:szCs w:val="24"/>
                    <w:lang w:val="en-US"/>
                  </w:rPr>
                </w:pPr>
                <w:r w:rsidRPr="002D1F96">
                  <w:rPr>
                    <w:b/>
                    <w:color w:val="000000"/>
                    <w:lang w:val="en-US"/>
                  </w:rPr>
                  <w:t>Sex</w:t>
                </w:r>
              </w:p>
            </w:tc>
            <w:tc>
              <w:tcPr>
                <w:tcW w:w="7080" w:type="dxa"/>
              </w:tcPr>
              <w:p w14:paraId="493B3FB2" w14:textId="77777777" w:rsidR="009D4978" w:rsidRPr="002D1F96" w:rsidRDefault="009D4978" w:rsidP="00231181">
                <w:pPr>
                  <w:spacing w:line="276" w:lineRule="auto"/>
                  <w:rPr>
                    <w:sz w:val="24"/>
                    <w:szCs w:val="24"/>
                    <w:lang w:val="en-US"/>
                  </w:rPr>
                </w:pPr>
                <w:r w:rsidRPr="002D1F96">
                  <w:rPr>
                    <w:color w:val="000000"/>
                    <w:lang w:val="en-US"/>
                  </w:rPr>
                  <w:t>biological term</w:t>
                </w:r>
              </w:p>
            </w:tc>
          </w:tr>
          <w:tr w:rsidR="009D4978" w:rsidRPr="002D1F96" w14:paraId="492277CD" w14:textId="77777777" w:rsidTr="007E09AD">
            <w:tc>
              <w:tcPr>
                <w:tcW w:w="1980" w:type="dxa"/>
                <w:shd w:val="clear" w:color="auto" w:fill="D5D6DD" w:themeFill="accent4" w:themeFillTint="66"/>
              </w:tcPr>
              <w:p w14:paraId="1791E711" w14:textId="77777777" w:rsidR="009D4978" w:rsidRPr="002D1F96" w:rsidRDefault="009D4978" w:rsidP="00231181">
                <w:pPr>
                  <w:spacing w:line="276" w:lineRule="auto"/>
                  <w:rPr>
                    <w:sz w:val="24"/>
                    <w:szCs w:val="24"/>
                    <w:lang w:val="en-US"/>
                  </w:rPr>
                </w:pPr>
                <w:r w:rsidRPr="002D1F96">
                  <w:rPr>
                    <w:b/>
                    <w:color w:val="000000"/>
                    <w:lang w:val="en-US"/>
                  </w:rPr>
                  <w:t>Gender</w:t>
                </w:r>
              </w:p>
            </w:tc>
            <w:tc>
              <w:tcPr>
                <w:tcW w:w="7080" w:type="dxa"/>
              </w:tcPr>
              <w:p w14:paraId="535A4554" w14:textId="77777777" w:rsidR="009D4978" w:rsidRPr="002D1F96" w:rsidRDefault="009D4978" w:rsidP="00231181">
                <w:pPr>
                  <w:spacing w:line="276" w:lineRule="auto"/>
                  <w:rPr>
                    <w:sz w:val="24"/>
                    <w:szCs w:val="24"/>
                    <w:lang w:val="en-US"/>
                  </w:rPr>
                </w:pPr>
                <w:r w:rsidRPr="002D1F96">
                  <w:rPr>
                    <w:color w:val="000000"/>
                    <w:lang w:val="en-US"/>
                  </w:rPr>
                  <w:t>means in contrast to the biological term "sex" the social term "gender" - different roles and norms that are assigned to women and men in our society. Because it is learned and not innate, gender can be changed.</w:t>
                </w:r>
              </w:p>
            </w:tc>
          </w:tr>
          <w:tr w:rsidR="009D4978" w:rsidRPr="002D1F96" w14:paraId="7F44B393" w14:textId="77777777" w:rsidTr="007E09AD">
            <w:tc>
              <w:tcPr>
                <w:tcW w:w="1980" w:type="dxa"/>
                <w:shd w:val="clear" w:color="auto" w:fill="D5D6DD" w:themeFill="accent4" w:themeFillTint="66"/>
              </w:tcPr>
              <w:p w14:paraId="4A5AD22F" w14:textId="77777777" w:rsidR="009D4978" w:rsidRPr="002D1F96" w:rsidRDefault="009D4978" w:rsidP="00231181">
                <w:pPr>
                  <w:spacing w:line="276" w:lineRule="auto"/>
                  <w:rPr>
                    <w:sz w:val="24"/>
                    <w:szCs w:val="24"/>
                    <w:lang w:val="en-US"/>
                  </w:rPr>
                </w:pPr>
                <w:r w:rsidRPr="002D1F96">
                  <w:rPr>
                    <w:b/>
                    <w:color w:val="000000"/>
                    <w:lang w:val="en-US"/>
                  </w:rPr>
                  <w:t>Stereotype</w:t>
                </w:r>
              </w:p>
            </w:tc>
            <w:tc>
              <w:tcPr>
                <w:tcW w:w="7080" w:type="dxa"/>
              </w:tcPr>
              <w:p w14:paraId="193E1F55" w14:textId="77777777" w:rsidR="009D4978" w:rsidRPr="002D1F96" w:rsidRDefault="009D4978" w:rsidP="00231181">
                <w:pPr>
                  <w:spacing w:line="276" w:lineRule="auto"/>
                  <w:rPr>
                    <w:sz w:val="24"/>
                    <w:szCs w:val="24"/>
                    <w:lang w:val="en-US"/>
                  </w:rPr>
                </w:pPr>
                <w:r w:rsidRPr="002D1F96">
                  <w:rPr>
                    <w:color w:val="000000"/>
                    <w:lang w:val="en-US"/>
                  </w:rPr>
                  <w:t>A stereotype is a description of people or groups that is present in everyday knowledge. It is memorable and pictorial and refers to a simplified view that is considered typical. In contrast to prejudice, which expresses a general attitude, stereotypes are part of an unconscious and sometimes even automatic cognitive assignment.</w:t>
                </w:r>
              </w:p>
            </w:tc>
          </w:tr>
          <w:tr w:rsidR="009D4978" w:rsidRPr="002D1F96" w14:paraId="208CA4DC" w14:textId="77777777" w:rsidTr="007E09AD">
            <w:tc>
              <w:tcPr>
                <w:tcW w:w="1980" w:type="dxa"/>
                <w:shd w:val="clear" w:color="auto" w:fill="D5D6DD" w:themeFill="accent4" w:themeFillTint="66"/>
              </w:tcPr>
              <w:p w14:paraId="09AA1B59" w14:textId="77777777" w:rsidR="009D4978" w:rsidRPr="002D1F96" w:rsidRDefault="009D4978" w:rsidP="00231181">
                <w:pPr>
                  <w:spacing w:line="276" w:lineRule="auto"/>
                  <w:rPr>
                    <w:sz w:val="24"/>
                    <w:szCs w:val="24"/>
                    <w:lang w:val="en-US"/>
                  </w:rPr>
                </w:pPr>
                <w:r w:rsidRPr="002D1F96">
                  <w:rPr>
                    <w:b/>
                    <w:color w:val="000000"/>
                    <w:lang w:val="en-US"/>
                  </w:rPr>
                  <w:lastRenderedPageBreak/>
                  <w:t>Gender stereotypes</w:t>
                </w:r>
              </w:p>
            </w:tc>
            <w:tc>
              <w:tcPr>
                <w:tcW w:w="7080" w:type="dxa"/>
              </w:tcPr>
              <w:p w14:paraId="5DE7CC12" w14:textId="77777777" w:rsidR="009D4978" w:rsidRPr="002D1F96" w:rsidRDefault="009D4978" w:rsidP="00231181">
                <w:pPr>
                  <w:spacing w:line="276" w:lineRule="auto"/>
                  <w:rPr>
                    <w:sz w:val="24"/>
                    <w:szCs w:val="24"/>
                    <w:lang w:val="en-US"/>
                  </w:rPr>
                </w:pPr>
                <w:r w:rsidRPr="002D1F96">
                  <w:rPr>
                    <w:color w:val="000000"/>
                    <w:lang w:val="en-US"/>
                  </w:rPr>
                  <w:t>attribute certain characteristics and behaviors to people based on their identifiable sex/gender. These attributions are acquired during the whole life and permanently activated through self and external perception, so that they appear "natural".</w:t>
                </w:r>
              </w:p>
            </w:tc>
          </w:tr>
          <w:tr w:rsidR="009D4978" w:rsidRPr="002D1F96" w14:paraId="156893F8" w14:textId="77777777" w:rsidTr="007E09AD">
            <w:tc>
              <w:tcPr>
                <w:tcW w:w="1980" w:type="dxa"/>
                <w:shd w:val="clear" w:color="auto" w:fill="D5D6DD" w:themeFill="accent4" w:themeFillTint="66"/>
              </w:tcPr>
              <w:p w14:paraId="4E9D48FD" w14:textId="77777777" w:rsidR="009D4978" w:rsidRPr="002D1F96" w:rsidRDefault="009D4978" w:rsidP="00231181">
                <w:pPr>
                  <w:spacing w:line="276" w:lineRule="auto"/>
                  <w:rPr>
                    <w:sz w:val="24"/>
                    <w:szCs w:val="24"/>
                    <w:lang w:val="en-US"/>
                  </w:rPr>
                </w:pPr>
                <w:r w:rsidRPr="002D1F96">
                  <w:rPr>
                    <w:b/>
                    <w:color w:val="000000"/>
                    <w:lang w:val="en-US"/>
                  </w:rPr>
                  <w:t>Equality between women and men</w:t>
                </w:r>
              </w:p>
            </w:tc>
            <w:tc>
              <w:tcPr>
                <w:tcW w:w="7080" w:type="dxa"/>
              </w:tcPr>
              <w:p w14:paraId="0305ED2D" w14:textId="77777777" w:rsidR="009D4978" w:rsidRPr="002D1F96" w:rsidRDefault="009D4978" w:rsidP="00231181">
                <w:pPr>
                  <w:spacing w:line="276" w:lineRule="auto"/>
                  <w:rPr>
                    <w:sz w:val="24"/>
                    <w:szCs w:val="24"/>
                    <w:lang w:val="en-US"/>
                  </w:rPr>
                </w:pPr>
                <w:r w:rsidRPr="002D1F96">
                  <w:rPr>
                    <w:color w:val="000000"/>
                    <w:lang w:val="en-US"/>
                  </w:rPr>
                  <w:t>the participation of both genders in all areas of society based on equal rights and equal resources.</w:t>
                </w:r>
              </w:p>
            </w:tc>
          </w:tr>
          <w:tr w:rsidR="009D4978" w:rsidRPr="002D1F96" w14:paraId="53667AC1" w14:textId="77777777" w:rsidTr="007E09AD">
            <w:tc>
              <w:tcPr>
                <w:tcW w:w="1980" w:type="dxa"/>
                <w:shd w:val="clear" w:color="auto" w:fill="D5D6DD" w:themeFill="accent4" w:themeFillTint="66"/>
              </w:tcPr>
              <w:p w14:paraId="6801428C" w14:textId="77777777" w:rsidR="009D4978" w:rsidRPr="002D1F96" w:rsidRDefault="009D4978" w:rsidP="00231181">
                <w:pPr>
                  <w:spacing w:line="276" w:lineRule="auto"/>
                  <w:rPr>
                    <w:sz w:val="24"/>
                    <w:szCs w:val="24"/>
                    <w:lang w:val="en-US"/>
                  </w:rPr>
                </w:pPr>
                <w:r w:rsidRPr="002D1F96">
                  <w:rPr>
                    <w:b/>
                    <w:color w:val="000000"/>
                    <w:lang w:val="en-US"/>
                  </w:rPr>
                  <w:t>Equality</w:t>
                </w:r>
              </w:p>
            </w:tc>
            <w:tc>
              <w:tcPr>
                <w:tcW w:w="7080" w:type="dxa"/>
              </w:tcPr>
              <w:p w14:paraId="1362E135" w14:textId="77777777" w:rsidR="009D4978" w:rsidRPr="002D1F96" w:rsidRDefault="009D4978" w:rsidP="00231181">
                <w:pPr>
                  <w:spacing w:line="276" w:lineRule="auto"/>
                  <w:rPr>
                    <w:sz w:val="24"/>
                    <w:szCs w:val="24"/>
                    <w:lang w:val="en-US"/>
                  </w:rPr>
                </w:pPr>
                <w:r w:rsidRPr="002D1F96">
                  <w:rPr>
                    <w:color w:val="000000"/>
                    <w:lang w:val="en-US"/>
                  </w:rPr>
                  <w:t>is achieved when all structures and decision-making processes are designed in a way that women and men based on their gender roles in relation to individual lifestyle, distribution of power, resources and work are neither preferred nor disadvantaged.</w:t>
                </w:r>
              </w:p>
            </w:tc>
          </w:tr>
          <w:tr w:rsidR="009D4978" w:rsidRPr="002D1F96" w14:paraId="1238DFFB" w14:textId="77777777" w:rsidTr="007E09AD">
            <w:tc>
              <w:tcPr>
                <w:tcW w:w="1980" w:type="dxa"/>
                <w:shd w:val="clear" w:color="auto" w:fill="D5D6DD" w:themeFill="accent4" w:themeFillTint="66"/>
              </w:tcPr>
              <w:p w14:paraId="1D80296A" w14:textId="77777777" w:rsidR="009D4978" w:rsidRPr="002D1F96" w:rsidRDefault="009D4978" w:rsidP="00231181">
                <w:pPr>
                  <w:spacing w:line="276" w:lineRule="auto"/>
                  <w:rPr>
                    <w:sz w:val="24"/>
                    <w:szCs w:val="24"/>
                    <w:lang w:val="en-US"/>
                  </w:rPr>
                </w:pPr>
                <w:r w:rsidRPr="002D1F96">
                  <w:rPr>
                    <w:b/>
                    <w:color w:val="000000"/>
                    <w:lang w:val="en-US"/>
                  </w:rPr>
                  <w:t>Equal rights</w:t>
                </w:r>
              </w:p>
            </w:tc>
            <w:tc>
              <w:tcPr>
                <w:tcW w:w="7080" w:type="dxa"/>
              </w:tcPr>
              <w:p w14:paraId="58C17F2E" w14:textId="77777777" w:rsidR="009D4978" w:rsidRPr="002D1F96" w:rsidRDefault="009D4978" w:rsidP="00231181">
                <w:pPr>
                  <w:spacing w:line="276" w:lineRule="auto"/>
                  <w:rPr>
                    <w:sz w:val="24"/>
                    <w:szCs w:val="24"/>
                    <w:lang w:val="en-US"/>
                  </w:rPr>
                </w:pPr>
                <w:r w:rsidRPr="002D1F96">
                  <w:rPr>
                    <w:color w:val="000000"/>
                    <w:lang w:val="en-US"/>
                  </w:rPr>
                  <w:t>equality between women and men within a legal system.</w:t>
                </w:r>
              </w:p>
            </w:tc>
          </w:tr>
          <w:tr w:rsidR="009D4978" w:rsidRPr="002D1F96" w14:paraId="5F743718" w14:textId="77777777" w:rsidTr="007E09AD">
            <w:tc>
              <w:tcPr>
                <w:tcW w:w="1980" w:type="dxa"/>
                <w:shd w:val="clear" w:color="auto" w:fill="D5D6DD" w:themeFill="accent4" w:themeFillTint="66"/>
              </w:tcPr>
              <w:p w14:paraId="2AF5529D" w14:textId="77777777" w:rsidR="009D4978" w:rsidRPr="002D1F96" w:rsidRDefault="009D4978" w:rsidP="00231181">
                <w:pPr>
                  <w:spacing w:line="276" w:lineRule="auto"/>
                  <w:rPr>
                    <w:sz w:val="24"/>
                    <w:szCs w:val="24"/>
                    <w:lang w:val="en-US"/>
                  </w:rPr>
                </w:pPr>
                <w:r w:rsidRPr="002D1F96">
                  <w:rPr>
                    <w:b/>
                    <w:color w:val="000000"/>
                    <w:lang w:val="en-US"/>
                  </w:rPr>
                  <w:t>Equal treatment</w:t>
                </w:r>
              </w:p>
            </w:tc>
            <w:tc>
              <w:tcPr>
                <w:tcW w:w="7080" w:type="dxa"/>
              </w:tcPr>
              <w:p w14:paraId="206F0DE1" w14:textId="77777777" w:rsidR="009D4978" w:rsidRPr="002D1F96" w:rsidRDefault="009D4978" w:rsidP="00231181">
                <w:pPr>
                  <w:spacing w:line="276" w:lineRule="auto"/>
                  <w:rPr>
                    <w:sz w:val="24"/>
                    <w:szCs w:val="24"/>
                    <w:lang w:val="en-US"/>
                  </w:rPr>
                </w:pPr>
                <w:r w:rsidRPr="002D1F96">
                  <w:rPr>
                    <w:color w:val="000000"/>
                    <w:lang w:val="en-US"/>
                  </w:rPr>
                  <w:t>the right to be treated in the same way in the labor market as other people and groups of people in a comparable situation.</w:t>
                </w:r>
              </w:p>
            </w:tc>
          </w:tr>
          <w:tr w:rsidR="009D4978" w:rsidRPr="002D1F96" w14:paraId="1C30DBC6" w14:textId="77777777" w:rsidTr="007E09AD">
            <w:tc>
              <w:tcPr>
                <w:tcW w:w="1980" w:type="dxa"/>
                <w:shd w:val="clear" w:color="auto" w:fill="D5D6DD" w:themeFill="accent4" w:themeFillTint="66"/>
              </w:tcPr>
              <w:p w14:paraId="08728311" w14:textId="77777777" w:rsidR="009D4978" w:rsidRPr="002D1F96" w:rsidRDefault="009D4978" w:rsidP="00231181">
                <w:pPr>
                  <w:spacing w:line="276" w:lineRule="auto"/>
                  <w:rPr>
                    <w:sz w:val="24"/>
                    <w:szCs w:val="24"/>
                    <w:lang w:val="en-US"/>
                  </w:rPr>
                </w:pPr>
                <w:r w:rsidRPr="002D1F96">
                  <w:rPr>
                    <w:b/>
                    <w:color w:val="000000"/>
                    <w:lang w:val="en-US"/>
                  </w:rPr>
                  <w:t>Gender competence</w:t>
                </w:r>
              </w:p>
            </w:tc>
            <w:tc>
              <w:tcPr>
                <w:tcW w:w="7080" w:type="dxa"/>
              </w:tcPr>
              <w:p w14:paraId="2C1AD382" w14:textId="77777777" w:rsidR="009D4978" w:rsidRPr="002D1F96" w:rsidRDefault="009D4978" w:rsidP="00231181">
                <w:pPr>
                  <w:spacing w:line="276" w:lineRule="auto"/>
                  <w:rPr>
                    <w:sz w:val="24"/>
                    <w:szCs w:val="24"/>
                    <w:lang w:val="en-US"/>
                  </w:rPr>
                </w:pPr>
                <w:r w:rsidRPr="002D1F96">
                  <w:rPr>
                    <w:color w:val="000000"/>
                    <w:lang w:val="en-US"/>
                  </w:rPr>
                  <w:t>includes knowledge of gender relations and their reasons as well as the ability to apply this knowledge in everyday activities and to reflect on it on an individual level.  Gender-competent action aims at the individual and societal analyses of gender constructions and inequalities and is the basis of equality between women and men.  Gender competence is required in order to be able to consistently implement measures and decisions in line with gender mainstreaming. It leads to an optimization of the competence of persons and organizations.</w:t>
                </w:r>
                <w:r w:rsidRPr="002D1F96">
                  <w:rPr>
                    <w:b/>
                    <w:color w:val="000000"/>
                    <w:lang w:val="en-US"/>
                  </w:rPr>
                  <w:t> </w:t>
                </w:r>
              </w:p>
            </w:tc>
          </w:tr>
        </w:tbl>
        <w:p w14:paraId="2897688B" w14:textId="77777777" w:rsidR="009D4978" w:rsidRPr="002D1F96" w:rsidRDefault="009D4978" w:rsidP="009D4978">
          <w:pPr>
            <w:spacing w:after="0" w:line="276" w:lineRule="auto"/>
            <w:jc w:val="both"/>
            <w:rPr>
              <w:sz w:val="24"/>
              <w:szCs w:val="24"/>
              <w:lang w:val="en-US"/>
            </w:rPr>
          </w:pPr>
        </w:p>
        <w:p w14:paraId="5392578A" w14:textId="77777777" w:rsidR="009D4978" w:rsidRPr="002D1F96" w:rsidRDefault="009D4978" w:rsidP="009D4978">
          <w:pPr>
            <w:rPr>
              <w:b/>
              <w:lang w:val="en-US"/>
            </w:rPr>
          </w:pPr>
          <w:r w:rsidRPr="002D1F96">
            <w:rPr>
              <w:lang w:val="en-US"/>
            </w:rPr>
            <w:t> </w:t>
          </w:r>
          <w:r w:rsidRPr="002D1F96">
            <w:rPr>
              <w:b/>
              <w:lang w:val="en-US"/>
            </w:rPr>
            <w:t>GROUPWORK - together we work on:</w:t>
          </w:r>
        </w:p>
        <w:p w14:paraId="30352811" w14:textId="12518D07" w:rsidR="009D4978" w:rsidRPr="002D1F96" w:rsidRDefault="009D4978" w:rsidP="00284D56">
          <w:pPr>
            <w:numPr>
              <w:ilvl w:val="0"/>
              <w:numId w:val="29"/>
            </w:numPr>
            <w:spacing w:before="240" w:after="0" w:line="276" w:lineRule="auto"/>
            <w:jc w:val="both"/>
            <w:rPr>
              <w:color w:val="000000"/>
              <w:lang w:val="en-US"/>
            </w:rPr>
          </w:pPr>
          <w:r w:rsidRPr="002D1F96">
            <w:rPr>
              <w:color w:val="000000"/>
              <w:lang w:val="en-US"/>
            </w:rPr>
            <w:t>Reasons for underrepresentation of women and girls in technical professions and qualifications</w:t>
          </w:r>
        </w:p>
        <w:p w14:paraId="024EF357" w14:textId="77777777" w:rsidR="009D4978" w:rsidRPr="002D1F96" w:rsidRDefault="009D4978" w:rsidP="00284D56">
          <w:pPr>
            <w:numPr>
              <w:ilvl w:val="0"/>
              <w:numId w:val="29"/>
            </w:numPr>
            <w:spacing w:after="240" w:line="276" w:lineRule="auto"/>
            <w:jc w:val="both"/>
            <w:rPr>
              <w:color w:val="000000"/>
              <w:lang w:val="en-US"/>
            </w:rPr>
          </w:pPr>
          <w:r w:rsidRPr="002D1F96">
            <w:rPr>
              <w:color w:val="000000"/>
              <w:lang w:val="en-US"/>
            </w:rPr>
            <w:t>Reasons for the underrepresentation of men and boys in the care sector and the service sector</w:t>
          </w:r>
        </w:p>
        <w:p w14:paraId="29D9F7F2" w14:textId="77777777" w:rsidR="009D4978" w:rsidRPr="002D1F96" w:rsidRDefault="009D4978" w:rsidP="007E09AD">
          <w:pPr>
            <w:shd w:val="clear" w:color="auto" w:fill="D5D6DD" w:themeFill="accent4" w:themeFillTint="66"/>
            <w:spacing w:before="240" w:after="240" w:line="276" w:lineRule="auto"/>
            <w:jc w:val="both"/>
            <w:rPr>
              <w:i/>
              <w:color w:val="000000"/>
              <w:lang w:val="en-US"/>
            </w:rPr>
          </w:pPr>
          <w:r w:rsidRPr="002D1F96">
            <w:rPr>
              <w:i/>
              <w:color w:val="000000"/>
              <w:lang w:val="en-US"/>
            </w:rPr>
            <w:t xml:space="preserve">Note on the </w:t>
          </w:r>
          <w:r w:rsidRPr="002D1F96">
            <w:rPr>
              <w:i/>
              <w:color w:val="000000"/>
              <w:shd w:val="clear" w:color="auto" w:fill="D5D6DD" w:themeFill="accent4" w:themeFillTint="66"/>
              <w:lang w:val="en-US"/>
            </w:rPr>
            <w:t>method: Reflecting on and critically analysing one's own experiences and perceptions from a gender perspective creates the opportunity to adopt other perspectives and discover new approaches... It is important to draw on the experience and knowledge of all participants. Afterwards, the work developed in the groups is collated and underpinned with theoretical input. This creates a win-win situation for everyone, facilitating learning from and with each other.</w:t>
          </w:r>
        </w:p>
        <w:p w14:paraId="2A09C041" w14:textId="77777777" w:rsidR="009D4978" w:rsidRPr="002D1F96" w:rsidRDefault="009D4978" w:rsidP="00284D56">
          <w:pPr>
            <w:pStyle w:val="Naslov2"/>
            <w:numPr>
              <w:ilvl w:val="1"/>
              <w:numId w:val="55"/>
            </w:numPr>
            <w:rPr>
              <w:lang w:val="en-US"/>
            </w:rPr>
          </w:pPr>
          <w:bookmarkStart w:id="33" w:name="_heading=h.ra568v4wzl18" w:colFirst="0" w:colLast="0"/>
          <w:bookmarkStart w:id="34" w:name="_Toc208992341"/>
          <w:bookmarkEnd w:id="33"/>
          <w:r w:rsidRPr="002D1F96">
            <w:rPr>
              <w:lang w:val="en-US"/>
            </w:rPr>
            <w:t>Dimensions of gender-reflective methodology and didactics</w:t>
          </w:r>
          <w:bookmarkEnd w:id="34"/>
        </w:p>
        <w:p w14:paraId="53215714" w14:textId="77777777" w:rsidR="009D4978" w:rsidRPr="002D1F96" w:rsidRDefault="009D4978" w:rsidP="009D4978">
          <w:pPr>
            <w:spacing w:before="240" w:after="240" w:line="276" w:lineRule="auto"/>
            <w:jc w:val="both"/>
            <w:rPr>
              <w:sz w:val="24"/>
              <w:szCs w:val="24"/>
              <w:lang w:val="en-US"/>
            </w:rPr>
          </w:pPr>
          <w:r w:rsidRPr="002D1F96">
            <w:rPr>
              <w:color w:val="000000"/>
              <w:lang w:val="en-US"/>
            </w:rPr>
            <w:t>To organise our training, workshops and activities from a gender-reflective perspective, we consider the following dimensions:</w:t>
          </w:r>
        </w:p>
        <w:p w14:paraId="41166F76" w14:textId="1F771E8F" w:rsidR="009D4978" w:rsidRPr="002D1F96" w:rsidRDefault="009D4978" w:rsidP="00284D56">
          <w:pPr>
            <w:numPr>
              <w:ilvl w:val="0"/>
              <w:numId w:val="30"/>
            </w:numPr>
            <w:spacing w:before="240" w:after="0" w:line="276" w:lineRule="auto"/>
            <w:jc w:val="both"/>
            <w:rPr>
              <w:color w:val="000000"/>
              <w:lang w:val="en-US"/>
            </w:rPr>
          </w:pPr>
          <w:r w:rsidRPr="002D1F96">
            <w:rPr>
              <w:color w:val="000000"/>
              <w:lang w:val="en-US"/>
            </w:rPr>
            <w:t>Content</w:t>
          </w:r>
        </w:p>
        <w:p w14:paraId="14BEC980" w14:textId="77777777" w:rsidR="009D4978" w:rsidRPr="002D1F96" w:rsidRDefault="009D4978" w:rsidP="00284D56">
          <w:pPr>
            <w:numPr>
              <w:ilvl w:val="0"/>
              <w:numId w:val="30"/>
            </w:numPr>
            <w:spacing w:after="0" w:line="276" w:lineRule="auto"/>
            <w:jc w:val="both"/>
            <w:rPr>
              <w:color w:val="000000"/>
              <w:lang w:val="en-US"/>
            </w:rPr>
          </w:pPr>
          <w:r w:rsidRPr="002D1F96">
            <w:rPr>
              <w:color w:val="000000"/>
              <w:lang w:val="en-US"/>
            </w:rPr>
            <w:t>Methods</w:t>
          </w:r>
        </w:p>
        <w:p w14:paraId="7644FFD9" w14:textId="77777777" w:rsidR="009D4978" w:rsidRPr="002D1F96" w:rsidRDefault="009D4978" w:rsidP="00284D56">
          <w:pPr>
            <w:numPr>
              <w:ilvl w:val="0"/>
              <w:numId w:val="30"/>
            </w:numPr>
            <w:spacing w:after="0" w:line="276" w:lineRule="auto"/>
            <w:jc w:val="both"/>
            <w:rPr>
              <w:color w:val="000000"/>
              <w:lang w:val="en-US"/>
            </w:rPr>
          </w:pPr>
          <w:r w:rsidRPr="002D1F96">
            <w:rPr>
              <w:color w:val="000000"/>
              <w:lang w:val="en-US"/>
            </w:rPr>
            <w:lastRenderedPageBreak/>
            <w:t>General conditions</w:t>
          </w:r>
        </w:p>
        <w:p w14:paraId="50182B8E" w14:textId="77777777" w:rsidR="009D4978" w:rsidRPr="002D1F96" w:rsidRDefault="009D4978" w:rsidP="00284D56">
          <w:pPr>
            <w:numPr>
              <w:ilvl w:val="0"/>
              <w:numId w:val="30"/>
            </w:numPr>
            <w:spacing w:after="240" w:line="276" w:lineRule="auto"/>
            <w:jc w:val="both"/>
            <w:rPr>
              <w:color w:val="000000"/>
              <w:lang w:val="en-US"/>
            </w:rPr>
          </w:pPr>
          <w:r w:rsidRPr="002D1F96">
            <w:rPr>
              <w:color w:val="000000"/>
              <w:lang w:val="en-US"/>
            </w:rPr>
            <w:t>People involved</w:t>
          </w:r>
        </w:p>
        <w:p w14:paraId="4A4BCD03" w14:textId="77777777" w:rsidR="009D4978" w:rsidRPr="002D1F96" w:rsidRDefault="009D4978" w:rsidP="009D4978">
          <w:pPr>
            <w:spacing w:before="240" w:after="240" w:line="276" w:lineRule="auto"/>
            <w:jc w:val="both"/>
            <w:rPr>
              <w:sz w:val="24"/>
              <w:szCs w:val="24"/>
              <w:lang w:val="en-US"/>
            </w:rPr>
          </w:pPr>
          <w:r w:rsidRPr="002D1F96">
            <w:rPr>
              <w:color w:val="000000"/>
              <w:lang w:val="en-US"/>
            </w:rPr>
            <w:t>This is important so that we can address, engage with and activate everyone in our target group. To do this, we naturally need information about our target group in advance. Then we can consider what they need, in which form, who should provide it and what format it should be (these again are our four dimensions).</w:t>
          </w:r>
        </w:p>
        <w:p w14:paraId="5904D18B" w14:textId="77777777" w:rsidR="009D4978" w:rsidRPr="002D1F96" w:rsidRDefault="009D4978" w:rsidP="009D4978">
          <w:pPr>
            <w:spacing w:before="240" w:after="240" w:line="276" w:lineRule="auto"/>
            <w:jc w:val="both"/>
            <w:rPr>
              <w:sz w:val="24"/>
              <w:szCs w:val="24"/>
              <w:lang w:val="en-US"/>
            </w:rPr>
          </w:pPr>
          <w:r w:rsidRPr="002D1F96">
            <w:rPr>
              <w:color w:val="000000"/>
              <w:lang w:val="en-US"/>
            </w:rPr>
            <w:t>We start by taking a look at our target group</w:t>
          </w:r>
        </w:p>
        <w:p w14:paraId="28E79917" w14:textId="77777777" w:rsidR="009D4978" w:rsidRPr="002D1F96" w:rsidRDefault="009D4978" w:rsidP="00284D56">
          <w:pPr>
            <w:pStyle w:val="Naslov2"/>
            <w:numPr>
              <w:ilvl w:val="1"/>
              <w:numId w:val="55"/>
            </w:numPr>
            <w:rPr>
              <w:lang w:val="en-US"/>
            </w:rPr>
          </w:pPr>
          <w:bookmarkStart w:id="35" w:name="_heading=h.gmi8fvrr4sg2" w:colFirst="0" w:colLast="0"/>
          <w:bookmarkStart w:id="36" w:name="_Toc208992342"/>
          <w:bookmarkEnd w:id="35"/>
          <w:r w:rsidRPr="002D1F96">
            <w:rPr>
              <w:lang w:val="en-US"/>
            </w:rPr>
            <w:t>Groupwork – together we work on Differences and similarities</w:t>
          </w:r>
          <w:bookmarkEnd w:id="36"/>
        </w:p>
        <w:p w14:paraId="57E8C7CB" w14:textId="74665D34" w:rsidR="009D4978" w:rsidRPr="002D1F96" w:rsidRDefault="009D4978" w:rsidP="00284D56">
          <w:pPr>
            <w:numPr>
              <w:ilvl w:val="0"/>
              <w:numId w:val="31"/>
            </w:numPr>
            <w:spacing w:before="240" w:after="0" w:line="276" w:lineRule="auto"/>
            <w:jc w:val="both"/>
            <w:rPr>
              <w:color w:val="000000"/>
              <w:lang w:val="en-US"/>
            </w:rPr>
          </w:pPr>
          <w:r w:rsidRPr="002D1F96">
            <w:rPr>
              <w:color w:val="000000"/>
              <w:lang w:val="en-US"/>
            </w:rPr>
            <w:t xml:space="preserve">What differences do we perceive between girls and boys in behaviour / speaking / communicating / acting etc. (!!describe without judging!!) </w:t>
          </w:r>
        </w:p>
        <w:p w14:paraId="184598AE" w14:textId="77777777" w:rsidR="009D4978" w:rsidRPr="002D1F96" w:rsidRDefault="009D4978" w:rsidP="00284D56">
          <w:pPr>
            <w:numPr>
              <w:ilvl w:val="0"/>
              <w:numId w:val="31"/>
            </w:numPr>
            <w:spacing w:after="240" w:line="276" w:lineRule="auto"/>
            <w:jc w:val="both"/>
            <w:rPr>
              <w:color w:val="000000"/>
              <w:lang w:val="en-US"/>
            </w:rPr>
          </w:pPr>
          <w:r w:rsidRPr="002D1F96">
            <w:rPr>
              <w:color w:val="000000"/>
              <w:lang w:val="en-US"/>
            </w:rPr>
            <w:t>What differences do we perceive between girls and boys in career choice behaviour, interests etc. (!!describe without judging!!)</w:t>
          </w:r>
          <w:r w:rsidRPr="002D1F96">
            <w:rPr>
              <w:b/>
              <w:color w:val="000000"/>
              <w:lang w:val="en-US"/>
            </w:rPr>
            <w:t> </w:t>
          </w:r>
        </w:p>
        <w:p w14:paraId="40FF0E32" w14:textId="77777777" w:rsidR="009D4978" w:rsidRPr="002D1F96" w:rsidRDefault="009D4978" w:rsidP="007E09AD">
          <w:pPr>
            <w:shd w:val="clear" w:color="auto" w:fill="D5D6DD" w:themeFill="accent4" w:themeFillTint="66"/>
            <w:spacing w:before="240" w:after="240" w:line="276" w:lineRule="auto"/>
            <w:ind w:left="140"/>
            <w:jc w:val="both"/>
            <w:rPr>
              <w:i/>
              <w:color w:val="000000"/>
              <w:lang w:val="en-US"/>
            </w:rPr>
          </w:pPr>
          <w:r w:rsidRPr="002D1F96">
            <w:rPr>
              <w:i/>
              <w:color w:val="000000"/>
              <w:lang w:val="en-US"/>
            </w:rPr>
            <w:t>Note on the method: We are all used to evaluating and categorising perceptions and observations very quickly. However, many things get lost as a result.  By simply trying to describe perceptions and observations without judging them, we may be able to broaden our perspectives and insights. It's definitely worth giving it a try ;).</w:t>
          </w:r>
        </w:p>
        <w:p w14:paraId="4052146E" w14:textId="77777777" w:rsidR="009D4978" w:rsidRPr="002D1F96" w:rsidRDefault="009D4978" w:rsidP="00284D56">
          <w:pPr>
            <w:pStyle w:val="Naslov2"/>
            <w:numPr>
              <w:ilvl w:val="1"/>
              <w:numId w:val="55"/>
            </w:numPr>
            <w:rPr>
              <w:lang w:val="en-US"/>
            </w:rPr>
          </w:pPr>
          <w:bookmarkStart w:id="37" w:name="_heading=h.qzxlsv7k3699" w:colFirst="0" w:colLast="0"/>
          <w:bookmarkStart w:id="38" w:name="_Toc208992343"/>
          <w:bookmarkEnd w:id="37"/>
          <w:r w:rsidRPr="002D1F96">
            <w:rPr>
              <w:lang w:val="en-US"/>
            </w:rPr>
            <w:t>The Dimension of Content in Gender-Reflective Training</w:t>
          </w:r>
          <w:bookmarkEnd w:id="38"/>
        </w:p>
        <w:p w14:paraId="27E68F03" w14:textId="77777777" w:rsidR="009D4978" w:rsidRPr="002D1F96" w:rsidRDefault="009D4978" w:rsidP="009D4978">
          <w:pPr>
            <w:spacing w:before="240" w:after="240" w:line="276" w:lineRule="auto"/>
            <w:jc w:val="both"/>
            <w:rPr>
              <w:sz w:val="24"/>
              <w:szCs w:val="24"/>
              <w:lang w:val="en-US"/>
            </w:rPr>
          </w:pPr>
          <w:r w:rsidRPr="002D1F96">
            <w:rPr>
              <w:color w:val="000000"/>
              <w:lang w:val="en-US"/>
            </w:rPr>
            <w:t>In gender-reflective training, the selection and presentation of content plays a central role. The goal is to create an inclusive and equality-oriented learning environment that acknowledges and values diverse life experiences and perspectives.</w:t>
          </w:r>
        </w:p>
        <w:p w14:paraId="530931C4" w14:textId="77777777" w:rsidR="009D4978" w:rsidRPr="002D1F96" w:rsidRDefault="009D4978" w:rsidP="009D4978">
          <w:pPr>
            <w:spacing w:before="240" w:after="240" w:line="276" w:lineRule="auto"/>
            <w:jc w:val="both"/>
            <w:rPr>
              <w:b/>
              <w:color w:val="000000"/>
              <w:lang w:val="en-US"/>
            </w:rPr>
          </w:pPr>
          <w:r w:rsidRPr="002D1F96">
            <w:rPr>
              <w:color w:val="000000"/>
              <w:lang w:val="en-US"/>
            </w:rPr>
            <w:t>The content dimension of gender-reflective training requires a conscious and critical approach to all learning materials. The aim is to avoid discrimination, represent diversity, and open up new perspectives on gender relations for participants.</w:t>
          </w:r>
          <w:r w:rsidRPr="002D1F96">
            <w:rPr>
              <w:b/>
              <w:color w:val="000000"/>
              <w:lang w:val="en-US"/>
            </w:rPr>
            <w:t> </w:t>
          </w:r>
        </w:p>
        <w:p w14:paraId="22C71794" w14:textId="77777777" w:rsidR="009D4978" w:rsidRPr="002D1F96" w:rsidRDefault="009D4978" w:rsidP="009D4978">
          <w:pPr>
            <w:rPr>
              <w:b/>
              <w:lang w:val="en-US"/>
            </w:rPr>
          </w:pPr>
          <w:r w:rsidRPr="002D1F96">
            <w:rPr>
              <w:b/>
              <w:lang w:val="en-US"/>
            </w:rPr>
            <w:t xml:space="preserve">Selecting Appropriate Content  </w:t>
          </w:r>
        </w:p>
        <w:p w14:paraId="4AE04768" w14:textId="77777777" w:rsidR="009D4978" w:rsidRPr="002D1F96" w:rsidRDefault="009D4978" w:rsidP="009D4978">
          <w:pPr>
            <w:spacing w:before="240" w:after="240" w:line="276" w:lineRule="auto"/>
            <w:jc w:val="both"/>
            <w:rPr>
              <w:sz w:val="24"/>
              <w:szCs w:val="24"/>
              <w:lang w:val="en-US"/>
            </w:rPr>
          </w:pPr>
          <w:r w:rsidRPr="002D1F96">
            <w:rPr>
              <w:color w:val="000000"/>
              <w:lang w:val="en-US"/>
            </w:rPr>
            <w:t>When planning content, it is important to choose topics and examples that reflect both female and male (as well as non-binary) life realities. This means representing a range of professional and personal experiences rather than reinforcing traditional gender roles.</w:t>
          </w:r>
        </w:p>
        <w:p w14:paraId="192034EE" w14:textId="77777777" w:rsidR="009D4978" w:rsidRPr="002D1F96" w:rsidRDefault="009D4978" w:rsidP="009D4978">
          <w:pPr>
            <w:rPr>
              <w:b/>
              <w:lang w:val="en-US"/>
            </w:rPr>
          </w:pPr>
          <w:r w:rsidRPr="002D1F96">
            <w:rPr>
              <w:b/>
              <w:lang w:val="en-US"/>
            </w:rPr>
            <w:t>Reflecting on Gender Implications</w:t>
          </w:r>
        </w:p>
        <w:p w14:paraId="039B4144" w14:textId="77777777" w:rsidR="009D4978" w:rsidRPr="002D1F96" w:rsidRDefault="009D4978" w:rsidP="009D4978">
          <w:pPr>
            <w:spacing w:before="240" w:after="240" w:line="276" w:lineRule="auto"/>
            <w:jc w:val="both"/>
            <w:rPr>
              <w:sz w:val="24"/>
              <w:szCs w:val="24"/>
              <w:lang w:val="en-US"/>
            </w:rPr>
          </w:pPr>
          <w:r w:rsidRPr="002D1F96">
            <w:rPr>
              <w:color w:val="000000"/>
              <w:lang w:val="en-US"/>
            </w:rPr>
            <w:t>All content should be critically examined for implicit or explicit gender implications. For example, using uncritical role representations (e.g. “men repair something and women are cooking”) can reinforce stereotypes. Even seemingly neutral statements, such as income comparisons (“Mr. M earns €3,000, his wife earns €1,200”), can reflect social inequalities that should be discussed and contextualized.</w:t>
          </w:r>
        </w:p>
        <w:p w14:paraId="76238705" w14:textId="77777777" w:rsidR="009D4978" w:rsidRPr="002D1F96" w:rsidRDefault="009D4978" w:rsidP="009D4978">
          <w:pPr>
            <w:rPr>
              <w:b/>
              <w:lang w:val="en-US"/>
            </w:rPr>
          </w:pPr>
          <w:r w:rsidRPr="002D1F96">
            <w:rPr>
              <w:b/>
              <w:lang w:val="en-US"/>
            </w:rPr>
            <w:lastRenderedPageBreak/>
            <w:t>Gender-Sensitive Representation of Professional Fields</w:t>
          </w:r>
        </w:p>
        <w:p w14:paraId="4BFFC94C" w14:textId="77777777" w:rsidR="009D4978" w:rsidRPr="002D1F96" w:rsidRDefault="009D4978" w:rsidP="009D4978">
          <w:pPr>
            <w:spacing w:before="240" w:after="240" w:line="276" w:lineRule="auto"/>
            <w:jc w:val="both"/>
            <w:rPr>
              <w:sz w:val="24"/>
              <w:szCs w:val="24"/>
              <w:lang w:val="en-US"/>
            </w:rPr>
          </w:pPr>
          <w:r w:rsidRPr="002D1F96">
            <w:rPr>
              <w:color w:val="000000"/>
              <w:lang w:val="en-US"/>
            </w:rPr>
            <w:t>Examples drawn from various fields—such as technology or social services—should be presented in a gender-sensitive way. Avoid reinforcing clichés by, for instance, only showing men in technical roles or women in care work. Instead, strive to highlight diversity and offer alternatives to stereotypical portrayals.</w:t>
          </w:r>
        </w:p>
        <w:p w14:paraId="2EDA3377" w14:textId="77777777" w:rsidR="009D4978" w:rsidRPr="002D1F96" w:rsidRDefault="009D4978" w:rsidP="009D4978">
          <w:pPr>
            <w:rPr>
              <w:b/>
              <w:lang w:val="en-US"/>
            </w:rPr>
          </w:pPr>
          <w:r w:rsidRPr="002D1F96">
            <w:rPr>
              <w:b/>
              <w:lang w:val="en-US"/>
            </w:rPr>
            <w:t xml:space="preserve">Gender-Inclusive Language and Materials </w:t>
          </w:r>
        </w:p>
        <w:p w14:paraId="03F52151" w14:textId="77777777" w:rsidR="009D4978" w:rsidRPr="002D1F96" w:rsidRDefault="009D4978" w:rsidP="009D4978">
          <w:pPr>
            <w:spacing w:before="240" w:after="240" w:line="276" w:lineRule="auto"/>
            <w:jc w:val="both"/>
            <w:rPr>
              <w:sz w:val="24"/>
              <w:szCs w:val="24"/>
              <w:lang w:val="en-US"/>
            </w:rPr>
          </w:pPr>
          <w:r w:rsidRPr="002D1F96">
            <w:rPr>
              <w:color w:val="000000"/>
              <w:lang w:val="en-US"/>
            </w:rPr>
            <w:t>Language used in the training should be inclusive and gender-aware. This applies to both spoken and written communication, as well as to materials such as case studies, handouts, and worksheets. Visual content—including images and graphics—should also depict gender diversity without relying on clichés.</w:t>
          </w:r>
        </w:p>
        <w:p w14:paraId="6E0BE608" w14:textId="77777777" w:rsidR="009D4978" w:rsidRPr="002D1F96" w:rsidRDefault="009D4978" w:rsidP="009D4978">
          <w:pPr>
            <w:rPr>
              <w:b/>
              <w:lang w:val="en-US"/>
            </w:rPr>
          </w:pPr>
          <w:r w:rsidRPr="002D1F96">
            <w:rPr>
              <w:b/>
              <w:lang w:val="en-US"/>
            </w:rPr>
            <w:t xml:space="preserve">Considering Different Learning Styles </w:t>
          </w:r>
        </w:p>
        <w:p w14:paraId="5984B74B" w14:textId="77777777" w:rsidR="009D4978" w:rsidRPr="002D1F96" w:rsidRDefault="009D4978" w:rsidP="009D4978">
          <w:pPr>
            <w:spacing w:before="240" w:after="240" w:line="276" w:lineRule="auto"/>
            <w:jc w:val="both"/>
            <w:rPr>
              <w:b/>
              <w:color w:val="000000"/>
              <w:lang w:val="en-US"/>
            </w:rPr>
          </w:pPr>
          <w:r w:rsidRPr="002D1F96">
            <w:rPr>
              <w:color w:val="000000"/>
              <w:lang w:val="en-US"/>
            </w:rPr>
            <w:t>Training content should account for differences in how participants process and absorb information. A gender-reflective approach also means recognizing and accommodating a variety of communication and learning preferences—for example, by incorporating visual, auditory, and interactive elements.</w:t>
          </w:r>
          <w:r w:rsidRPr="002D1F96">
            <w:rPr>
              <w:b/>
              <w:color w:val="000000"/>
              <w:lang w:val="en-US"/>
            </w:rPr>
            <w:t> </w:t>
          </w:r>
        </w:p>
        <w:p w14:paraId="16A9D696" w14:textId="77777777" w:rsidR="009D4978" w:rsidRPr="002D1F96" w:rsidRDefault="009D4978" w:rsidP="00284D56">
          <w:pPr>
            <w:pStyle w:val="Naslov2"/>
            <w:numPr>
              <w:ilvl w:val="1"/>
              <w:numId w:val="55"/>
            </w:numPr>
            <w:rPr>
              <w:lang w:val="en-US"/>
            </w:rPr>
          </w:pPr>
          <w:bookmarkStart w:id="39" w:name="_heading=h.5bp9hj5wwacs" w:colFirst="0" w:colLast="0"/>
          <w:bookmarkStart w:id="40" w:name="_Toc208992344"/>
          <w:bookmarkEnd w:id="39"/>
          <w:r w:rsidRPr="002D1F96">
            <w:rPr>
              <w:lang w:val="en-US"/>
            </w:rPr>
            <w:t>The Dimension of General Conditions in Gender-Reflective Training</w:t>
          </w:r>
          <w:bookmarkEnd w:id="40"/>
        </w:p>
        <w:p w14:paraId="0C9A0539" w14:textId="77777777" w:rsidR="009D4978" w:rsidRPr="002D1F96" w:rsidRDefault="009D4978" w:rsidP="009D4978">
          <w:pPr>
            <w:spacing w:before="240" w:after="240" w:line="276" w:lineRule="auto"/>
            <w:jc w:val="both"/>
            <w:rPr>
              <w:color w:val="000000"/>
              <w:lang w:val="en-US"/>
            </w:rPr>
          </w:pPr>
          <w:r w:rsidRPr="002D1F96">
            <w:rPr>
              <w:color w:val="000000"/>
              <w:lang w:val="en-US"/>
            </w:rPr>
            <w:t>A key factor for the effectiveness of gender-reflective training is ensuring low-threshold access. To reach a diverse group of participants, various structural framework conditions must be inclusive and carefully considered.</w:t>
          </w:r>
        </w:p>
        <w:p w14:paraId="0BC70F30" w14:textId="77777777" w:rsidR="009D4978" w:rsidRPr="002D1F96" w:rsidRDefault="009D4978" w:rsidP="009D4978">
          <w:pPr>
            <w:spacing w:before="240" w:after="240" w:line="276" w:lineRule="auto"/>
            <w:jc w:val="both"/>
            <w:rPr>
              <w:color w:val="000000"/>
              <w:lang w:val="en-US"/>
            </w:rPr>
          </w:pPr>
          <w:r w:rsidRPr="002D1F96">
            <w:rPr>
              <w:b/>
              <w:color w:val="000000"/>
              <w:lang w:val="en-US"/>
            </w:rPr>
            <w:t>Scheduling and Timing</w:t>
          </w:r>
          <w:r w:rsidRPr="002D1F96">
            <w:rPr>
              <w:color w:val="000000"/>
              <w:lang w:val="en-US"/>
            </w:rPr>
            <w:t xml:space="preserve"> - The time at which trainings are offered has a significant impact on who can participate. To accommodate people with different life circumstances—such as working individuals, single parents, or students—trainings should be offered at various times of the day and possibly on weekends.</w:t>
          </w:r>
        </w:p>
        <w:p w14:paraId="6E9E4FBE" w14:textId="77777777" w:rsidR="009D4978" w:rsidRPr="002D1F96" w:rsidRDefault="009D4978" w:rsidP="009D4978">
          <w:pPr>
            <w:spacing w:before="240" w:after="240" w:line="276" w:lineRule="auto"/>
            <w:jc w:val="both"/>
            <w:rPr>
              <w:color w:val="000000"/>
              <w:lang w:val="en-US"/>
            </w:rPr>
          </w:pPr>
          <w:r w:rsidRPr="002D1F96">
            <w:rPr>
              <w:b/>
              <w:color w:val="000000"/>
              <w:lang w:val="en-US"/>
            </w:rPr>
            <w:t>Accessibility and Transportation</w:t>
          </w:r>
          <w:r w:rsidRPr="002D1F96">
            <w:rPr>
              <w:color w:val="000000"/>
              <w:lang w:val="en-US"/>
            </w:rPr>
            <w:t xml:space="preserve"> - The training location should be easily reachable. Venue accessibility, central location, and parking options are also important. Offering hybrid or digital formats can further reduce participation barriers and promote equal opportunities. </w:t>
          </w:r>
        </w:p>
        <w:p w14:paraId="4A662BC7" w14:textId="77777777" w:rsidR="009D4978" w:rsidRPr="002D1F96" w:rsidRDefault="009D4978" w:rsidP="009D4978">
          <w:pPr>
            <w:spacing w:before="240" w:after="240" w:line="276" w:lineRule="auto"/>
            <w:jc w:val="both"/>
            <w:rPr>
              <w:color w:val="000000"/>
              <w:lang w:val="en-US"/>
            </w:rPr>
          </w:pPr>
          <w:r w:rsidRPr="002D1F96">
            <w:rPr>
              <w:b/>
              <w:color w:val="000000"/>
              <w:lang w:val="en-US"/>
            </w:rPr>
            <w:t>Cost Structure</w:t>
          </w:r>
          <w:r w:rsidRPr="002D1F96">
            <w:rPr>
              <w:color w:val="000000"/>
              <w:lang w:val="en-US"/>
            </w:rPr>
            <w:t xml:space="preserve"> - Costs should not be a barrier to participation. A transparent, socially scaled fee structure or the possibility of covering fees through funding programs can help remove financial obstacles.</w:t>
          </w:r>
        </w:p>
        <w:p w14:paraId="4CAA3F98" w14:textId="77777777" w:rsidR="009D4978" w:rsidRPr="002D1F96" w:rsidRDefault="009D4978" w:rsidP="009D4978">
          <w:pPr>
            <w:spacing w:before="240" w:after="240" w:line="276" w:lineRule="auto"/>
            <w:jc w:val="both"/>
            <w:rPr>
              <w:color w:val="000000"/>
              <w:lang w:val="en-US"/>
            </w:rPr>
          </w:pPr>
          <w:r w:rsidRPr="002D1F96">
            <w:rPr>
              <w:b/>
              <w:color w:val="000000"/>
              <w:lang w:val="en-US"/>
            </w:rPr>
            <w:t>Outreach and Target Group Communication</w:t>
          </w:r>
          <w:r w:rsidRPr="002D1F96">
            <w:rPr>
              <w:color w:val="000000"/>
              <w:lang w:val="en-US"/>
            </w:rPr>
            <w:t xml:space="preserve"> - Gender-reflective training should be promoted in diverse and targeted ways to reach a wide range of potential participants. Communication must be inclusive, non-discriminatory, and in plain language. Working with multipliers (e.g., community organizations, migrant associations, youth centers) can help open access to marginalized groups.</w:t>
          </w:r>
        </w:p>
        <w:p w14:paraId="3A567CF1" w14:textId="77777777" w:rsidR="009D4978" w:rsidRPr="002D1F96" w:rsidRDefault="009D4978" w:rsidP="009D4978">
          <w:pPr>
            <w:spacing w:before="240" w:after="240" w:line="276" w:lineRule="auto"/>
            <w:jc w:val="both"/>
            <w:rPr>
              <w:color w:val="000000"/>
              <w:lang w:val="en-US"/>
            </w:rPr>
          </w:pPr>
          <w:r w:rsidRPr="002D1F96">
            <w:rPr>
              <w:b/>
              <w:color w:val="000000"/>
              <w:lang w:val="en-US"/>
            </w:rPr>
            <w:t>Admission Requirements and Selection Procedures</w:t>
          </w:r>
          <w:r w:rsidRPr="002D1F96">
            <w:rPr>
              <w:color w:val="000000"/>
              <w:lang w:val="en-US"/>
            </w:rPr>
            <w:t xml:space="preserve"> - Open participation formats without complex application procedures encourage broader access. If selection is necessary, the process must be transparent, fair, and discrimination-sensitive. The focus should be on participants’ motivation rather than formal educational qualifications.</w:t>
          </w:r>
        </w:p>
        <w:p w14:paraId="2303F169" w14:textId="77777777" w:rsidR="009D4978" w:rsidRPr="002D1F96" w:rsidRDefault="009D4978" w:rsidP="004F3CEC">
          <w:pPr>
            <w:pStyle w:val="Naslov2"/>
            <w:rPr>
              <w:lang w:val="en-US"/>
            </w:rPr>
          </w:pPr>
          <w:bookmarkStart w:id="41" w:name="_heading=h.surulbgx89t" w:colFirst="0" w:colLast="0"/>
          <w:bookmarkEnd w:id="41"/>
          <w:r w:rsidRPr="002D1F96">
            <w:rPr>
              <w:lang w:val="en-US"/>
            </w:rPr>
            <w:lastRenderedPageBreak/>
            <w:t> </w:t>
          </w:r>
          <w:bookmarkStart w:id="42" w:name="_Toc208992345"/>
          <w:r w:rsidRPr="002D1F96">
            <w:rPr>
              <w:lang w:val="en-US"/>
            </w:rPr>
            <w:t>2.7. Groupwork – together we work on methods</w:t>
          </w:r>
          <w:bookmarkEnd w:id="42"/>
        </w:p>
        <w:p w14:paraId="69510409" w14:textId="77777777" w:rsidR="009D4978" w:rsidRPr="002D1F96" w:rsidRDefault="009D4978" w:rsidP="009D4978">
          <w:pPr>
            <w:spacing w:before="240" w:after="240" w:line="276" w:lineRule="auto"/>
            <w:jc w:val="both"/>
            <w:rPr>
              <w:sz w:val="24"/>
              <w:szCs w:val="24"/>
              <w:lang w:val="en-US"/>
            </w:rPr>
          </w:pPr>
          <w:r w:rsidRPr="002D1F96">
            <w:rPr>
              <w:color w:val="000000"/>
              <w:lang w:val="en-US"/>
            </w:rPr>
            <w:t>Exchange and collection What methods do we know</w:t>
          </w:r>
        </w:p>
        <w:p w14:paraId="6414C4A1" w14:textId="37DC1D01" w:rsidR="009D4978" w:rsidRPr="002D1F96" w:rsidRDefault="009D4978" w:rsidP="00284D56">
          <w:pPr>
            <w:numPr>
              <w:ilvl w:val="0"/>
              <w:numId w:val="32"/>
            </w:numPr>
            <w:spacing w:before="240" w:after="0" w:line="276" w:lineRule="auto"/>
            <w:jc w:val="both"/>
            <w:rPr>
              <w:color w:val="000000"/>
              <w:lang w:val="en-US"/>
            </w:rPr>
          </w:pPr>
          <w:r w:rsidRPr="002D1F96">
            <w:rPr>
              <w:color w:val="000000"/>
              <w:lang w:val="en-US"/>
            </w:rPr>
            <w:t>to address boys</w:t>
          </w:r>
        </w:p>
        <w:p w14:paraId="0BC83BE5" w14:textId="77777777" w:rsidR="009D4978" w:rsidRPr="002D1F96" w:rsidRDefault="009D4978" w:rsidP="00284D56">
          <w:pPr>
            <w:numPr>
              <w:ilvl w:val="0"/>
              <w:numId w:val="32"/>
            </w:numPr>
            <w:spacing w:after="0" w:line="276" w:lineRule="auto"/>
            <w:jc w:val="both"/>
            <w:rPr>
              <w:color w:val="000000"/>
              <w:lang w:val="en-US"/>
            </w:rPr>
          </w:pPr>
          <w:r w:rsidRPr="002D1F96">
            <w:rPr>
              <w:color w:val="000000"/>
              <w:lang w:val="en-US"/>
            </w:rPr>
            <w:t>to address girls</w:t>
          </w:r>
        </w:p>
        <w:p w14:paraId="1BAE66C8" w14:textId="77777777" w:rsidR="009D4978" w:rsidRPr="002D1F96" w:rsidRDefault="009D4978" w:rsidP="00284D56">
          <w:pPr>
            <w:numPr>
              <w:ilvl w:val="0"/>
              <w:numId w:val="32"/>
            </w:numPr>
            <w:spacing w:after="240" w:line="276" w:lineRule="auto"/>
            <w:jc w:val="both"/>
            <w:rPr>
              <w:color w:val="000000"/>
              <w:lang w:val="en-US"/>
            </w:rPr>
          </w:pPr>
          <w:r w:rsidRPr="002D1F96">
            <w:rPr>
              <w:color w:val="000000"/>
              <w:lang w:val="en-US"/>
            </w:rPr>
            <w:t>to address girls and boys equally</w:t>
          </w:r>
        </w:p>
        <w:p w14:paraId="0CA9CF0A" w14:textId="77777777" w:rsidR="009D4978" w:rsidRPr="002D1F96" w:rsidRDefault="009D4978" w:rsidP="00E42CBB">
          <w:pPr>
            <w:shd w:val="clear" w:color="auto" w:fill="D5D6DD" w:themeFill="accent4" w:themeFillTint="66"/>
            <w:spacing w:after="0" w:line="276" w:lineRule="auto"/>
            <w:jc w:val="both"/>
            <w:rPr>
              <w:b/>
              <w:color w:val="000000"/>
              <w:lang w:val="en-US"/>
            </w:rPr>
          </w:pPr>
          <w:r w:rsidRPr="002D1F96">
            <w:rPr>
              <w:i/>
              <w:color w:val="000000"/>
              <w:lang w:val="en-US"/>
            </w:rPr>
            <w:t>Note on the method: When selecting methods, it sometimes makes sense to use different methods for specific groups within my target group to ensure that everyone can get involved and benefit. In any case, a variety of methods supports participation opportunities for everyone.</w:t>
          </w:r>
          <w:r w:rsidRPr="002D1F96">
            <w:rPr>
              <w:b/>
              <w:color w:val="000000"/>
              <w:lang w:val="en-US"/>
            </w:rPr>
            <w:t> </w:t>
          </w:r>
        </w:p>
        <w:p w14:paraId="47BD2961" w14:textId="77777777" w:rsidR="009D4978" w:rsidRPr="002D1F96" w:rsidRDefault="009D4978" w:rsidP="004F3CEC">
          <w:pPr>
            <w:pStyle w:val="Naslov2"/>
            <w:rPr>
              <w:lang w:val="en-US"/>
            </w:rPr>
          </w:pPr>
          <w:bookmarkStart w:id="43" w:name="_heading=h.tkyhqvbuuexf" w:colFirst="0" w:colLast="0"/>
          <w:bookmarkStart w:id="44" w:name="_Toc208992346"/>
          <w:bookmarkEnd w:id="43"/>
          <w:r w:rsidRPr="002D1F96">
            <w:rPr>
              <w:lang w:val="en-US"/>
            </w:rPr>
            <w:t>2.8. The Dimension of Methods in Gender-Reflective Training</w:t>
          </w:r>
          <w:bookmarkEnd w:id="44"/>
        </w:p>
        <w:p w14:paraId="3EE940BC" w14:textId="77777777" w:rsidR="009D4978" w:rsidRPr="002D1F96" w:rsidRDefault="009D4978" w:rsidP="009D4978">
          <w:pPr>
            <w:spacing w:before="240" w:after="240" w:line="276" w:lineRule="auto"/>
            <w:jc w:val="both"/>
            <w:rPr>
              <w:sz w:val="24"/>
              <w:szCs w:val="24"/>
              <w:lang w:val="en-US"/>
            </w:rPr>
          </w:pPr>
          <w:r w:rsidRPr="002D1F96">
            <w:rPr>
              <w:color w:val="000000"/>
              <w:lang w:val="en-US"/>
            </w:rPr>
            <w:t>In gender-sensitive educational work, methods play a central role as they shape the framework for learning processes and participation. Methods in gender-reflective training go beyond knowledge transmission—they help establish equitable learning environments. The living conditions of women, men, and people beyond the binary gender spectrum must be considered at every stage of educational work.</w:t>
          </w:r>
        </w:p>
        <w:p w14:paraId="1565459D" w14:textId="77777777" w:rsidR="009D4978" w:rsidRPr="002D1F96" w:rsidRDefault="009D4978" w:rsidP="009D4978">
          <w:pPr>
            <w:spacing w:before="240" w:after="240"/>
            <w:jc w:val="both"/>
            <w:rPr>
              <w:color w:val="000000"/>
              <w:lang w:val="en-US"/>
            </w:rPr>
          </w:pPr>
          <w:r w:rsidRPr="002D1F96">
            <w:rPr>
              <w:b/>
              <w:lang w:val="en-US"/>
            </w:rPr>
            <w:t xml:space="preserve">Creating Opportunities for Learning and Participation </w:t>
          </w:r>
          <w:r w:rsidRPr="002D1F96">
            <w:rPr>
              <w:color w:val="000000"/>
              <w:lang w:val="en-US"/>
            </w:rPr>
            <w:t>- A primary goal is to open up learning spaces where all participants – regardless of gender – can be actively involved. This requires selecting methods that foster interaction, reduce hierarchies, and allow different approaches to learning.</w:t>
          </w:r>
        </w:p>
        <w:p w14:paraId="692C5F4A" w14:textId="77777777" w:rsidR="009D4978" w:rsidRPr="002D1F96" w:rsidRDefault="009D4978" w:rsidP="009D4978">
          <w:pPr>
            <w:spacing w:before="240" w:after="240"/>
            <w:jc w:val="both"/>
            <w:rPr>
              <w:sz w:val="24"/>
              <w:szCs w:val="24"/>
              <w:lang w:val="en-US"/>
            </w:rPr>
          </w:pPr>
          <w:r w:rsidRPr="002D1F96">
            <w:rPr>
              <w:b/>
              <w:lang w:val="en-US"/>
            </w:rPr>
            <w:t xml:space="preserve">Considering Learning Cultures and Gender Research - </w:t>
          </w:r>
          <w:r w:rsidRPr="002D1F96">
            <w:rPr>
              <w:color w:val="000000"/>
              <w:lang w:val="en-US"/>
            </w:rPr>
            <w:t>People learn differently based on their social experiences and backgrounds. Gender-reflective training critically examines dominant learning cultures. The aim is to avoid exclusion and enable diverse learning paths.  </w:t>
          </w:r>
        </w:p>
        <w:p w14:paraId="6650901E" w14:textId="77777777" w:rsidR="009D4978" w:rsidRPr="002D1F96" w:rsidRDefault="009D4978" w:rsidP="009D4978">
          <w:pPr>
            <w:spacing w:before="240" w:after="240"/>
            <w:jc w:val="both"/>
            <w:rPr>
              <w:sz w:val="24"/>
              <w:szCs w:val="24"/>
              <w:lang w:val="en-US"/>
            </w:rPr>
          </w:pPr>
          <w:r w:rsidRPr="002D1F96">
            <w:rPr>
              <w:b/>
              <w:lang w:val="en-US"/>
            </w:rPr>
            <w:t xml:space="preserve">Using a Variety of Methods - </w:t>
          </w:r>
          <w:r w:rsidRPr="002D1F96">
            <w:rPr>
              <w:color w:val="000000"/>
              <w:lang w:val="en-US"/>
            </w:rPr>
            <w:t>A wide range of methods – from individual and group work to creative and reflective techniques – addresses the diverse needs and learning styles of participants. This methodological diversity helps avoid reinforcing gender-stereotyped learning formats.</w:t>
          </w:r>
        </w:p>
        <w:p w14:paraId="3BB5C0DD" w14:textId="77777777" w:rsidR="009D4978" w:rsidRPr="002D1F96" w:rsidRDefault="009D4978" w:rsidP="009D4978">
          <w:pPr>
            <w:spacing w:before="240" w:after="240"/>
            <w:jc w:val="both"/>
            <w:rPr>
              <w:color w:val="000000"/>
              <w:lang w:val="en-US"/>
            </w:rPr>
          </w:pPr>
          <w:r w:rsidRPr="002D1F96">
            <w:rPr>
              <w:b/>
              <w:lang w:val="en-US"/>
            </w:rPr>
            <w:t xml:space="preserve">Gender Perspective in Planning - </w:t>
          </w:r>
          <w:r w:rsidRPr="002D1F96">
            <w:rPr>
              <w:color w:val="000000"/>
              <w:lang w:val="en-US"/>
            </w:rPr>
            <w:t>When planning the structure and flow of a training session, the gender perspective should be taken into account: What topics are being addressed, and how? Who speaks, and for how long? How are roles distributed within the group? These questions help identify and challenge unconscious gender roles.</w:t>
          </w:r>
        </w:p>
        <w:p w14:paraId="46B4C2B0" w14:textId="77777777" w:rsidR="009D4978" w:rsidRPr="002D1F96" w:rsidRDefault="009D4978" w:rsidP="009D4978">
          <w:pPr>
            <w:spacing w:before="240" w:after="240"/>
            <w:jc w:val="both"/>
            <w:rPr>
              <w:color w:val="000000"/>
              <w:lang w:val="en-US"/>
            </w:rPr>
          </w:pPr>
          <w:r w:rsidRPr="002D1F96">
            <w:rPr>
              <w:b/>
              <w:lang w:val="en-US"/>
            </w:rPr>
            <w:t xml:space="preserve">Exercising Steering and Moderation - </w:t>
          </w:r>
          <w:r w:rsidRPr="002D1F96">
            <w:rPr>
              <w:color w:val="000000"/>
              <w:lang w:val="en-US"/>
            </w:rPr>
            <w:t>Facilitators play a key role in guiding group dynamics and balancing gender-specific inequalities. This includes creating spaces for reflection and open dialogue, and intervening when necessary to ensure equitable participation.</w:t>
          </w:r>
        </w:p>
        <w:p w14:paraId="1F9DC310" w14:textId="77777777" w:rsidR="009D4978" w:rsidRPr="002D1F96" w:rsidRDefault="009D4978" w:rsidP="009D4978">
          <w:pPr>
            <w:spacing w:before="240" w:after="240"/>
            <w:jc w:val="both"/>
            <w:rPr>
              <w:b/>
              <w:color w:val="000000"/>
              <w:lang w:val="en-US"/>
            </w:rPr>
          </w:pPr>
          <w:r w:rsidRPr="002D1F96">
            <w:rPr>
              <w:b/>
              <w:lang w:val="en-US"/>
            </w:rPr>
            <w:t xml:space="preserve">Gender-Sensitive Assessment of Performance - </w:t>
          </w:r>
          <w:r w:rsidRPr="002D1F96">
            <w:rPr>
              <w:color w:val="000000"/>
              <w:lang w:val="en-US"/>
            </w:rPr>
            <w:t>Performance evaluation must also reflect a gender-sensitive approach. Different forms of expressing competence should be recognized, and stereotypical expectations must be consciously avoided.</w:t>
          </w:r>
          <w:r w:rsidRPr="002D1F96">
            <w:rPr>
              <w:b/>
              <w:color w:val="000000"/>
              <w:lang w:val="en-US"/>
            </w:rPr>
            <w:t> </w:t>
          </w:r>
        </w:p>
        <w:p w14:paraId="02511096" w14:textId="77777777" w:rsidR="009D4978" w:rsidRPr="002D1F96" w:rsidRDefault="009D4978" w:rsidP="004F3CEC">
          <w:pPr>
            <w:pStyle w:val="Naslov2"/>
            <w:rPr>
              <w:lang w:val="en-US"/>
            </w:rPr>
          </w:pPr>
          <w:bookmarkStart w:id="45" w:name="_heading=h.fmpjrwtkn7py" w:colFirst="0" w:colLast="0"/>
          <w:bookmarkStart w:id="46" w:name="_Toc208992347"/>
          <w:bookmarkEnd w:id="45"/>
          <w:r w:rsidRPr="002D1F96">
            <w:rPr>
              <w:lang w:val="en-US"/>
            </w:rPr>
            <w:lastRenderedPageBreak/>
            <w:t>2.9. The Dimension of people involved in Gender-Reflective Training</w:t>
          </w:r>
          <w:bookmarkEnd w:id="46"/>
        </w:p>
        <w:p w14:paraId="7AF600D0" w14:textId="77777777" w:rsidR="009D4978" w:rsidRPr="002D1F96" w:rsidRDefault="009D4978" w:rsidP="009D4978">
          <w:pPr>
            <w:spacing w:before="240" w:after="240"/>
            <w:jc w:val="both"/>
            <w:rPr>
              <w:sz w:val="24"/>
              <w:szCs w:val="24"/>
              <w:lang w:val="en-US"/>
            </w:rPr>
          </w:pPr>
          <w:r w:rsidRPr="002D1F96">
            <w:rPr>
              <w:color w:val="000000"/>
              <w:lang w:val="en-US"/>
            </w:rPr>
            <w:t>In gender-reflective training, the individuals involved—both trainers and participants—play a crucial role. Their attitudes, behaviours, and interactions significantly influence the learning process and atmosphere. The success of gender-reflective training depends greatly on the behaviour and awareness of those involved. It requires attentiveness, a willingness to reflect, and the skills to create an inclusive learning environment that respects diversity and promotes equal participation.</w:t>
          </w:r>
        </w:p>
        <w:p w14:paraId="4A8A1FDA" w14:textId="77777777" w:rsidR="009D4978" w:rsidRPr="002D1F96" w:rsidRDefault="009D4978" w:rsidP="009D4978">
          <w:pPr>
            <w:spacing w:before="240" w:after="240"/>
            <w:jc w:val="both"/>
            <w:rPr>
              <w:color w:val="000000"/>
              <w:lang w:val="en-US"/>
            </w:rPr>
          </w:pPr>
          <w:r w:rsidRPr="002D1F96">
            <w:rPr>
              <w:b/>
              <w:lang w:val="en-US"/>
            </w:rPr>
            <w:t xml:space="preserve">Awareness of the Participants - </w:t>
          </w:r>
          <w:r w:rsidRPr="002D1F96">
            <w:rPr>
              <w:color w:val="000000"/>
              <w:lang w:val="en-US"/>
            </w:rPr>
            <w:t>Participants should be recognized as individuals with diverse experiences and identities. At the same time, the gender dimension must not be ignored, as it is a central part of social reality that affects learning behaviour, communication, and self-perception.</w:t>
          </w:r>
        </w:p>
        <w:p w14:paraId="5F963151" w14:textId="77777777" w:rsidR="009D4978" w:rsidRPr="002D1F96" w:rsidRDefault="009D4978" w:rsidP="009D4978">
          <w:pPr>
            <w:spacing w:before="240" w:after="240"/>
            <w:jc w:val="both"/>
            <w:rPr>
              <w:sz w:val="24"/>
              <w:szCs w:val="24"/>
              <w:lang w:val="en-US"/>
            </w:rPr>
          </w:pPr>
          <w:r w:rsidRPr="002D1F96">
            <w:rPr>
              <w:b/>
              <w:lang w:val="en-US"/>
            </w:rPr>
            <w:t xml:space="preserve">Taking Responsibility for Interactions - </w:t>
          </w:r>
          <w:r w:rsidRPr="002D1F96">
            <w:rPr>
              <w:color w:val="000000"/>
              <w:lang w:val="en-US"/>
            </w:rPr>
            <w:t>Trainers hold responsibility for maintaining respectful and discrimination-free interactions within the group. This includes actively addressing and countering sexist behaviour—such as derogatory jokes or gender stereotypes—when it arises.</w:t>
          </w:r>
        </w:p>
        <w:p w14:paraId="1FEECC84" w14:textId="77777777" w:rsidR="009D4978" w:rsidRPr="002D1F96" w:rsidRDefault="009D4978" w:rsidP="009D4978">
          <w:pPr>
            <w:spacing w:before="240" w:after="240"/>
            <w:jc w:val="both"/>
            <w:rPr>
              <w:b/>
              <w:lang w:val="en-US"/>
            </w:rPr>
          </w:pPr>
          <w:r w:rsidRPr="002D1F96">
            <w:rPr>
              <w:b/>
              <w:lang w:val="en-US"/>
            </w:rPr>
            <w:t xml:space="preserve">Using Gender-Inclusive Language and Communication - </w:t>
          </w:r>
          <w:r w:rsidRPr="002D1F96">
            <w:rPr>
              <w:color w:val="000000"/>
              <w:lang w:val="en-US"/>
            </w:rPr>
            <w:t>Conscious use of gender-inclusive language expresses values and promotes visibility. It signals respect for all genders and encourages awareness within the group. </w:t>
          </w:r>
        </w:p>
        <w:p w14:paraId="2728A07F" w14:textId="77777777" w:rsidR="009D4978" w:rsidRPr="002D1F96" w:rsidRDefault="009D4978" w:rsidP="009D4978">
          <w:pPr>
            <w:spacing w:before="240" w:after="240"/>
            <w:jc w:val="both"/>
            <w:rPr>
              <w:color w:val="000000"/>
              <w:lang w:val="en-US"/>
            </w:rPr>
          </w:pPr>
          <w:r w:rsidRPr="002D1F96">
            <w:rPr>
              <w:b/>
              <w:lang w:val="en-US"/>
            </w:rPr>
            <w:t xml:space="preserve">Addressing Gender Stereotypes - </w:t>
          </w:r>
          <w:r w:rsidRPr="002D1F96">
            <w:rPr>
              <w:color w:val="000000"/>
              <w:lang w:val="en-US"/>
            </w:rPr>
            <w:t>Training environments often involve gendered assumptions or expectations, communicated through behaviour, speech, or body language. All actors, especially the facilitator, should be aware of these dynamics and intervene to challenge stereotypical roles and narratives.</w:t>
          </w:r>
        </w:p>
        <w:p w14:paraId="5CA1F8FC" w14:textId="77777777" w:rsidR="009D4978" w:rsidRPr="002D1F96" w:rsidRDefault="009D4978" w:rsidP="009D4978">
          <w:pPr>
            <w:spacing w:before="240" w:after="240"/>
            <w:jc w:val="both"/>
            <w:rPr>
              <w:color w:val="000000"/>
              <w:lang w:val="en-US"/>
            </w:rPr>
          </w:pPr>
          <w:r w:rsidRPr="002D1F96">
            <w:rPr>
              <w:b/>
              <w:lang w:val="en-US"/>
            </w:rPr>
            <w:t xml:space="preserve">Trainers are Rolemodels - </w:t>
          </w:r>
          <w:r w:rsidRPr="002D1F96">
            <w:rPr>
              <w:color w:val="000000"/>
              <w:lang w:val="en-US"/>
            </w:rPr>
            <w:t>Trainers need to be conscious of their own positioning and impact. A clear and authentic self-presentation—especially regarding one's stance on gender issues—can provide orientation and build trust.</w:t>
          </w:r>
        </w:p>
        <w:p w14:paraId="4CD9B503" w14:textId="77777777" w:rsidR="009D4978" w:rsidRPr="002D1F96" w:rsidRDefault="009D4978" w:rsidP="009D4978">
          <w:pPr>
            <w:spacing w:before="240" w:after="240"/>
            <w:jc w:val="both"/>
            <w:rPr>
              <w:color w:val="000000"/>
              <w:lang w:val="en-US"/>
            </w:rPr>
          </w:pPr>
          <w:r w:rsidRPr="002D1F96">
            <w:rPr>
              <w:b/>
              <w:lang w:val="en-US"/>
            </w:rPr>
            <w:t xml:space="preserve">Understanding and Addressing “Token” Effects - </w:t>
          </w:r>
          <w:r w:rsidRPr="002D1F96">
            <w:rPr>
              <w:color w:val="000000"/>
              <w:lang w:val="en-US"/>
            </w:rPr>
            <w:t>When a participant is the only person representing a particular gender, background, or identity—a so-called “token” position—there is a risk of overexposure or isolation. Trainers should be aware of these effects and take steps to reduce pressure on the individual while fostering group awareness of diversity and inclusion.</w:t>
          </w:r>
        </w:p>
        <w:p w14:paraId="3ABB4683" w14:textId="08BB86BD" w:rsidR="00463C9A" w:rsidRPr="002D1F96" w:rsidRDefault="00463C9A" w:rsidP="004F3CEC">
          <w:pPr>
            <w:pStyle w:val="Naslov1"/>
            <w:rPr>
              <w:lang w:val="en-US"/>
            </w:rPr>
          </w:pPr>
          <w:bookmarkStart w:id="47" w:name="_Toc208992348"/>
          <w:r w:rsidRPr="002D1F96">
            <w:rPr>
              <w:lang w:val="en-US"/>
            </w:rPr>
            <w:t>Picking up and motivating our target group</w:t>
          </w:r>
          <w:bookmarkEnd w:id="47"/>
        </w:p>
        <w:p w14:paraId="5EA25823" w14:textId="77777777" w:rsidR="00463C9A" w:rsidRPr="002D1F96" w:rsidRDefault="00463C9A" w:rsidP="00CC4C71">
          <w:pPr>
            <w:shd w:val="clear" w:color="auto" w:fill="D5D6DD" w:themeFill="accent4" w:themeFillTint="66"/>
            <w:spacing w:after="0" w:line="276" w:lineRule="auto"/>
            <w:jc w:val="both"/>
            <w:rPr>
              <w:b/>
              <w:sz w:val="24"/>
              <w:szCs w:val="24"/>
              <w:lang w:val="en-US"/>
            </w:rPr>
          </w:pPr>
          <w:r w:rsidRPr="002D1F96">
            <w:rPr>
              <w:b/>
              <w:sz w:val="24"/>
              <w:szCs w:val="24"/>
              <w:lang w:val="en-US"/>
            </w:rPr>
            <w:t>Module 3</w:t>
          </w:r>
        </w:p>
        <w:p w14:paraId="151C15F4" w14:textId="77777777" w:rsidR="00463C9A" w:rsidRPr="002D1F96" w:rsidRDefault="00463C9A"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Key factors for creating meaning, enthusiasm, motivation in career guidance</w:t>
          </w:r>
        </w:p>
        <w:p w14:paraId="7182DFF2" w14:textId="77777777" w:rsidR="00463C9A" w:rsidRPr="002D1F96" w:rsidRDefault="00463C9A"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Lifeworld orientation</w:t>
          </w:r>
        </w:p>
        <w:p w14:paraId="44D62A7E" w14:textId="77777777" w:rsidR="00463C9A" w:rsidRPr="002D1F96" w:rsidRDefault="00463C9A"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Encouragement to shape the future</w:t>
          </w:r>
        </w:p>
        <w:p w14:paraId="67290D0C" w14:textId="77777777" w:rsidR="00463C9A" w:rsidRPr="002D1F96" w:rsidRDefault="00463C9A"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Reflection on own wishes and identification of influencing factors</w:t>
          </w:r>
        </w:p>
        <w:p w14:paraId="2CE66711" w14:textId="77777777" w:rsidR="00463C9A" w:rsidRPr="002D1F96" w:rsidRDefault="00463C9A" w:rsidP="00284D56">
          <w:pPr>
            <w:numPr>
              <w:ilvl w:val="0"/>
              <w:numId w:val="8"/>
            </w:numPr>
            <w:pBdr>
              <w:top w:val="nil"/>
              <w:left w:val="nil"/>
              <w:bottom w:val="nil"/>
              <w:right w:val="nil"/>
              <w:between w:val="nil"/>
            </w:pBdr>
            <w:shd w:val="clear" w:color="auto" w:fill="D5D6DD" w:themeFill="accent4" w:themeFillTint="66"/>
            <w:spacing w:after="0" w:line="259" w:lineRule="auto"/>
            <w:ind w:left="357" w:hanging="357"/>
            <w:rPr>
              <w:color w:val="000000"/>
              <w:lang w:val="en-US"/>
            </w:rPr>
          </w:pPr>
          <w:r w:rsidRPr="002D1F96">
            <w:rPr>
              <w:color w:val="000000"/>
              <w:lang w:val="en-US"/>
            </w:rPr>
            <w:t>Role models</w:t>
          </w:r>
        </w:p>
        <w:p w14:paraId="1E0CCB9F" w14:textId="77777777" w:rsidR="00463C9A" w:rsidRPr="002D1F96" w:rsidRDefault="00463C9A" w:rsidP="00463C9A">
          <w:pPr>
            <w:spacing w:after="0" w:line="276" w:lineRule="auto"/>
            <w:jc w:val="both"/>
            <w:rPr>
              <w:sz w:val="24"/>
              <w:szCs w:val="24"/>
              <w:lang w:val="en-US"/>
            </w:rPr>
          </w:pPr>
        </w:p>
        <w:p w14:paraId="6BEC616F" w14:textId="77777777" w:rsidR="00463C9A" w:rsidRPr="002D1F96" w:rsidRDefault="00463C9A" w:rsidP="00463C9A">
          <w:pPr>
            <w:spacing w:after="0" w:line="276" w:lineRule="auto"/>
            <w:jc w:val="both"/>
            <w:rPr>
              <w:lang w:val="en-US"/>
            </w:rPr>
          </w:pPr>
          <w:r w:rsidRPr="002D1F96">
            <w:rPr>
              <w:lang w:val="en-US"/>
            </w:rPr>
            <w:lastRenderedPageBreak/>
            <w:t xml:space="preserve">The content focuses on promoting meaning, enthusiasm, and motivation in career orientation for young people. Key elements include life-world orientation, encouragement for future planning, self-reflection on personal goals and influences, and the use of role models. </w:t>
          </w:r>
        </w:p>
        <w:p w14:paraId="6662D4E2" w14:textId="77777777" w:rsidR="00463C9A" w:rsidRPr="002D1F96" w:rsidRDefault="00463C9A" w:rsidP="00463C9A">
          <w:pPr>
            <w:spacing w:after="0" w:line="276" w:lineRule="auto"/>
            <w:jc w:val="both"/>
            <w:rPr>
              <w:lang w:val="en-US"/>
            </w:rPr>
          </w:pPr>
        </w:p>
        <w:p w14:paraId="788DE227" w14:textId="77777777" w:rsidR="00463C9A" w:rsidRPr="002D1F96" w:rsidRDefault="00463C9A" w:rsidP="00463C9A">
          <w:pPr>
            <w:spacing w:after="0" w:line="276" w:lineRule="auto"/>
            <w:jc w:val="both"/>
            <w:rPr>
              <w:lang w:val="en-US"/>
            </w:rPr>
          </w:pPr>
          <w:r w:rsidRPr="002D1F96">
            <w:rPr>
              <w:lang w:val="en-US"/>
            </w:rPr>
            <w:t>The methods are designed to be age-appropriate, emphasizing respect and treating young people as adults. The goal is to teach trainers how to engage and motivate their target audience. Topics include creating personas based on life-world orientation, reflecting on personal career paths, identifying key influences, and addressing the concerns and aspirations of young people. Trainers are guided to understand, connect with, and build confidence in working with their target group.</w:t>
          </w:r>
        </w:p>
        <w:p w14:paraId="7629DC43" w14:textId="77777777" w:rsidR="00463C9A" w:rsidRPr="002D1F96" w:rsidRDefault="00463C9A" w:rsidP="00463C9A">
          <w:pPr>
            <w:spacing w:after="0" w:line="276" w:lineRule="auto"/>
            <w:jc w:val="both"/>
            <w:rPr>
              <w:b/>
              <w:strike/>
              <w:lang w:val="en-US"/>
            </w:rPr>
          </w:pPr>
        </w:p>
        <w:p w14:paraId="3EF3FE56" w14:textId="77777777" w:rsidR="00463C9A" w:rsidRPr="002D1F96" w:rsidRDefault="00463C9A" w:rsidP="00463C9A">
          <w:pPr>
            <w:pBdr>
              <w:top w:val="nil"/>
              <w:left w:val="nil"/>
              <w:bottom w:val="nil"/>
              <w:right w:val="nil"/>
              <w:between w:val="nil"/>
            </w:pBdr>
            <w:spacing w:line="240" w:lineRule="auto"/>
            <w:rPr>
              <w:b/>
              <w:lang w:val="en-US"/>
            </w:rPr>
          </w:pPr>
          <w:r w:rsidRPr="002D1F96">
            <w:rPr>
              <w:b/>
              <w:color w:val="000000"/>
              <w:lang w:val="en-US"/>
            </w:rPr>
            <w:t>Key factors for creating meaning, enthusiasm, motivation in career guidance</w:t>
          </w:r>
        </w:p>
        <w:p w14:paraId="3170F6CB" w14:textId="77777777" w:rsidR="00463C9A" w:rsidRPr="002D1F96" w:rsidRDefault="00463C9A" w:rsidP="00284D56">
          <w:pPr>
            <w:numPr>
              <w:ilvl w:val="0"/>
              <w:numId w:val="35"/>
            </w:numPr>
            <w:spacing w:after="0" w:line="276" w:lineRule="auto"/>
            <w:ind w:left="714" w:hanging="357"/>
            <w:jc w:val="both"/>
            <w:rPr>
              <w:lang w:val="en-US"/>
            </w:rPr>
          </w:pPr>
          <w:r w:rsidRPr="002D1F96">
            <w:rPr>
              <w:lang w:val="en-US"/>
            </w:rPr>
            <w:t>Lifeworld orientation</w:t>
          </w:r>
        </w:p>
        <w:p w14:paraId="55B8A382" w14:textId="77777777" w:rsidR="00463C9A" w:rsidRPr="002D1F96" w:rsidRDefault="00463C9A" w:rsidP="00284D56">
          <w:pPr>
            <w:numPr>
              <w:ilvl w:val="0"/>
              <w:numId w:val="35"/>
            </w:numPr>
            <w:spacing w:after="0" w:line="276" w:lineRule="auto"/>
            <w:ind w:left="714" w:hanging="357"/>
            <w:jc w:val="both"/>
            <w:rPr>
              <w:lang w:val="en-US"/>
            </w:rPr>
          </w:pPr>
          <w:r w:rsidRPr="002D1F96">
            <w:rPr>
              <w:lang w:val="en-US"/>
            </w:rPr>
            <w:t>Encouragement to shape the future</w:t>
          </w:r>
        </w:p>
        <w:p w14:paraId="2765A34C" w14:textId="77777777" w:rsidR="00463C9A" w:rsidRPr="002D1F96" w:rsidRDefault="00463C9A" w:rsidP="00284D56">
          <w:pPr>
            <w:numPr>
              <w:ilvl w:val="0"/>
              <w:numId w:val="35"/>
            </w:numPr>
            <w:spacing w:after="0" w:line="276" w:lineRule="auto"/>
            <w:ind w:left="714" w:hanging="357"/>
            <w:jc w:val="both"/>
            <w:rPr>
              <w:lang w:val="en-US"/>
            </w:rPr>
          </w:pPr>
          <w:r w:rsidRPr="002D1F96">
            <w:rPr>
              <w:lang w:val="en-US"/>
            </w:rPr>
            <w:t>Reflection on own wishes and identification of influencing factors</w:t>
          </w:r>
        </w:p>
        <w:p w14:paraId="013651C3" w14:textId="77777777" w:rsidR="00463C9A" w:rsidRPr="002D1F96" w:rsidRDefault="00463C9A" w:rsidP="00284D56">
          <w:pPr>
            <w:numPr>
              <w:ilvl w:val="0"/>
              <w:numId w:val="35"/>
            </w:numPr>
            <w:spacing w:after="0" w:line="276" w:lineRule="auto"/>
            <w:ind w:left="714" w:hanging="357"/>
            <w:jc w:val="both"/>
            <w:rPr>
              <w:lang w:val="en-US"/>
            </w:rPr>
          </w:pPr>
          <w:r w:rsidRPr="002D1F96">
            <w:rPr>
              <w:lang w:val="en-US"/>
            </w:rPr>
            <w:t>Examples and role models, idols</w:t>
          </w:r>
        </w:p>
        <w:p w14:paraId="1BEB4D54" w14:textId="77777777" w:rsidR="00463C9A" w:rsidRPr="002D1F96" w:rsidRDefault="00463C9A" w:rsidP="00284D56">
          <w:pPr>
            <w:numPr>
              <w:ilvl w:val="0"/>
              <w:numId w:val="35"/>
            </w:numPr>
            <w:spacing w:after="0" w:line="276" w:lineRule="auto"/>
            <w:ind w:left="714" w:hanging="357"/>
            <w:jc w:val="both"/>
            <w:rPr>
              <w:lang w:val="en-US"/>
            </w:rPr>
          </w:pPr>
          <w:r w:rsidRPr="002D1F96">
            <w:rPr>
              <w:lang w:val="en-US"/>
            </w:rPr>
            <w:t>Methods must be age-appropriate</w:t>
          </w:r>
        </w:p>
        <w:p w14:paraId="2D025ECB" w14:textId="77777777" w:rsidR="00463C9A" w:rsidRPr="002D1F96" w:rsidRDefault="00463C9A" w:rsidP="00284D56">
          <w:pPr>
            <w:numPr>
              <w:ilvl w:val="0"/>
              <w:numId w:val="35"/>
            </w:numPr>
            <w:spacing w:after="0" w:line="276" w:lineRule="auto"/>
            <w:ind w:left="714" w:hanging="357"/>
            <w:jc w:val="both"/>
            <w:rPr>
              <w:lang w:val="en-US"/>
            </w:rPr>
          </w:pPr>
          <w:r w:rsidRPr="002D1F96">
            <w:rPr>
              <w:lang w:val="en-US"/>
            </w:rPr>
            <w:t>Work at eye level</w:t>
          </w:r>
        </w:p>
        <w:p w14:paraId="4EFB5777" w14:textId="77777777" w:rsidR="00463C9A" w:rsidRPr="002D1F96" w:rsidRDefault="00463C9A" w:rsidP="00284D56">
          <w:pPr>
            <w:numPr>
              <w:ilvl w:val="0"/>
              <w:numId w:val="35"/>
            </w:numPr>
            <w:spacing w:after="0" w:line="276" w:lineRule="auto"/>
            <w:ind w:left="714" w:hanging="357"/>
            <w:jc w:val="both"/>
            <w:rPr>
              <w:lang w:val="en-US"/>
            </w:rPr>
          </w:pPr>
          <w:r w:rsidRPr="002D1F96">
            <w:rPr>
              <w:lang w:val="en-US"/>
            </w:rPr>
            <w:t>Also treat young people as adults</w:t>
          </w:r>
        </w:p>
        <w:p w14:paraId="1B575DE4" w14:textId="77777777" w:rsidR="00463C9A" w:rsidRPr="002D1F96" w:rsidRDefault="00463C9A" w:rsidP="00463C9A">
          <w:pPr>
            <w:spacing w:line="276" w:lineRule="auto"/>
            <w:jc w:val="both"/>
            <w:rPr>
              <w:b/>
              <w:color w:val="000000"/>
              <w:lang w:val="en-US"/>
            </w:rPr>
          </w:pPr>
        </w:p>
        <w:p w14:paraId="256BF4DD" w14:textId="77777777" w:rsidR="004F3CEC" w:rsidRPr="002D1F96" w:rsidRDefault="00463C9A" w:rsidP="00CC4C71">
          <w:pPr>
            <w:shd w:val="clear" w:color="auto" w:fill="D5D6DD" w:themeFill="accent4" w:themeFillTint="66"/>
            <w:spacing w:line="276" w:lineRule="auto"/>
            <w:jc w:val="both"/>
            <w:rPr>
              <w:b/>
              <w:color w:val="000000"/>
              <w:lang w:val="en-US"/>
            </w:rPr>
          </w:pPr>
          <w:r w:rsidRPr="002D1F96">
            <w:rPr>
              <w:b/>
              <w:color w:val="000000"/>
              <w:lang w:val="en-US"/>
            </w:rPr>
            <w:t xml:space="preserve">OBJECTIVE: </w:t>
          </w:r>
        </w:p>
        <w:p w14:paraId="01B9B3F9" w14:textId="0193FD60" w:rsidR="00463C9A" w:rsidRPr="002D1F96" w:rsidRDefault="00463C9A" w:rsidP="00CC4C71">
          <w:pPr>
            <w:shd w:val="clear" w:color="auto" w:fill="D5D6DD" w:themeFill="accent4" w:themeFillTint="66"/>
            <w:spacing w:line="276" w:lineRule="auto"/>
            <w:jc w:val="both"/>
            <w:rPr>
              <w:lang w:val="en-US"/>
            </w:rPr>
          </w:pPr>
          <w:r w:rsidRPr="002D1F96">
            <w:rPr>
              <w:b/>
              <w:lang w:val="en-US"/>
            </w:rPr>
            <w:t>We want to teach and learn trainers how to pick up and motivate their target group</w:t>
          </w:r>
        </w:p>
        <w:p w14:paraId="4C39F727" w14:textId="77777777" w:rsidR="00463C9A" w:rsidRPr="002D1F96" w:rsidRDefault="00463C9A" w:rsidP="00463C9A">
          <w:pPr>
            <w:spacing w:line="276" w:lineRule="auto"/>
            <w:jc w:val="both"/>
            <w:rPr>
              <w:lang w:val="en-US"/>
            </w:rPr>
          </w:pPr>
          <w:r w:rsidRPr="002D1F96">
            <w:rPr>
              <w:b/>
              <w:color w:val="000000"/>
              <w:lang w:val="en-US"/>
            </w:rPr>
            <w:t>Teaching and Learning outcomes:</w:t>
          </w:r>
        </w:p>
        <w:p w14:paraId="66CB66A3" w14:textId="77777777" w:rsidR="00463C9A" w:rsidRPr="002D1F96" w:rsidRDefault="00463C9A" w:rsidP="00284D56">
          <w:pPr>
            <w:numPr>
              <w:ilvl w:val="0"/>
              <w:numId w:val="34"/>
            </w:numPr>
            <w:spacing w:after="0" w:line="276" w:lineRule="auto"/>
            <w:ind w:left="1440"/>
            <w:jc w:val="both"/>
            <w:rPr>
              <w:color w:val="000000"/>
              <w:lang w:val="en-US"/>
            </w:rPr>
          </w:pPr>
          <w:r w:rsidRPr="002D1F96">
            <w:rPr>
              <w:color w:val="000000"/>
              <w:lang w:val="en-US"/>
            </w:rPr>
            <w:t>Deal with the potential target group</w:t>
          </w:r>
        </w:p>
        <w:p w14:paraId="242D7965" w14:textId="77777777" w:rsidR="00463C9A" w:rsidRPr="002D1F96" w:rsidRDefault="00463C9A" w:rsidP="00284D56">
          <w:pPr>
            <w:numPr>
              <w:ilvl w:val="0"/>
              <w:numId w:val="34"/>
            </w:numPr>
            <w:spacing w:after="0" w:line="276" w:lineRule="auto"/>
            <w:ind w:left="1440"/>
            <w:jc w:val="both"/>
            <w:rPr>
              <w:color w:val="000000"/>
              <w:lang w:val="en-US"/>
            </w:rPr>
          </w:pPr>
          <w:r w:rsidRPr="002D1F96">
            <w:rPr>
              <w:color w:val="000000"/>
              <w:lang w:val="en-US"/>
            </w:rPr>
            <w:t>Understand, reach and take on board the target group</w:t>
          </w:r>
        </w:p>
        <w:p w14:paraId="7F96ED08" w14:textId="77777777" w:rsidR="00463C9A" w:rsidRPr="002D1F96" w:rsidRDefault="00463C9A" w:rsidP="00284D56">
          <w:pPr>
            <w:numPr>
              <w:ilvl w:val="0"/>
              <w:numId w:val="34"/>
            </w:numPr>
            <w:spacing w:after="160" w:line="276" w:lineRule="auto"/>
            <w:ind w:left="1440"/>
            <w:jc w:val="both"/>
            <w:rPr>
              <w:color w:val="000000"/>
              <w:lang w:val="en-US"/>
            </w:rPr>
          </w:pPr>
          <w:r w:rsidRPr="002D1F96">
            <w:rPr>
              <w:color w:val="000000"/>
              <w:lang w:val="en-US"/>
            </w:rPr>
            <w:t>Reduce insecurity / increase confidence in dealing with the target group</w:t>
          </w:r>
        </w:p>
        <w:p w14:paraId="55A425F8" w14:textId="77777777" w:rsidR="006D3CC9" w:rsidRDefault="00463C9A" w:rsidP="00463C9A">
          <w:pPr>
            <w:spacing w:line="276" w:lineRule="auto"/>
            <w:jc w:val="both"/>
            <w:rPr>
              <w:b/>
              <w:color w:val="000000"/>
              <w:lang w:val="en-US"/>
            </w:rPr>
          </w:pPr>
          <w:r w:rsidRPr="002D1F96">
            <w:rPr>
              <w:b/>
              <w:color w:val="000000"/>
              <w:lang w:val="en-US"/>
            </w:rPr>
            <w:t>Contents:</w:t>
          </w:r>
          <w:r w:rsidR="006D3CC9">
            <w:rPr>
              <w:b/>
              <w:color w:val="000000"/>
              <w:lang w:val="en-US"/>
            </w:rPr>
            <w:t xml:space="preserve"> </w:t>
          </w:r>
        </w:p>
        <w:p w14:paraId="169021C0" w14:textId="130583F6" w:rsidR="00463C9A" w:rsidRPr="002D1F96" w:rsidRDefault="00463C9A" w:rsidP="00463C9A">
          <w:pPr>
            <w:spacing w:line="276" w:lineRule="auto"/>
            <w:jc w:val="both"/>
            <w:rPr>
              <w:b/>
              <w:i/>
              <w:color w:val="000000"/>
              <w:lang w:val="en-US"/>
            </w:rPr>
          </w:pPr>
          <w:r w:rsidRPr="002D1F96">
            <w:rPr>
              <w:b/>
              <w:i/>
              <w:color w:val="000000"/>
              <w:lang w:val="en-US"/>
            </w:rPr>
            <w:t>ad Lifeworld orientation:</w:t>
          </w:r>
        </w:p>
        <w:p w14:paraId="326B77A7" w14:textId="77777777" w:rsidR="00463C9A" w:rsidRPr="002D1F96" w:rsidRDefault="00463C9A" w:rsidP="00463C9A">
          <w:pPr>
            <w:spacing w:line="276" w:lineRule="auto"/>
            <w:jc w:val="both"/>
            <w:rPr>
              <w:lang w:val="en-US"/>
            </w:rPr>
          </w:pPr>
          <w:r w:rsidRPr="002D1F96">
            <w:rPr>
              <w:color w:val="000000"/>
              <w:lang w:val="en-US"/>
            </w:rPr>
            <w:t>Creating personas: The trainers/participants create personas (young adults and adolescents)</w:t>
          </w:r>
          <w:r w:rsidRPr="002D1F96">
            <w:rPr>
              <w:lang w:val="en-US"/>
            </w:rPr>
            <w:t xml:space="preserve"> </w:t>
          </w:r>
          <w:r w:rsidRPr="002D1F96">
            <w:rPr>
              <w:color w:val="000000"/>
              <w:lang w:val="en-US"/>
            </w:rPr>
            <w:t xml:space="preserve">in accordance with the following specifications  </w:t>
          </w:r>
        </w:p>
        <w:p w14:paraId="5FD9FE49"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Name, Age, gender of the person</w:t>
          </w:r>
        </w:p>
        <w:p w14:paraId="48FD0E56"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Where does the person live</w:t>
          </w:r>
        </w:p>
        <w:p w14:paraId="2F1BCE96"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Interest</w:t>
          </w:r>
        </w:p>
        <w:p w14:paraId="58D1260F"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Consumer behaviour</w:t>
          </w:r>
        </w:p>
        <w:p w14:paraId="6AADF7EC"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Leisure activities</w:t>
          </w:r>
        </w:p>
        <w:p w14:paraId="2F0CF6D8"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Media use</w:t>
          </w:r>
        </w:p>
        <w:p w14:paraId="1F669BB4"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Access to technology</w:t>
          </w:r>
        </w:p>
        <w:p w14:paraId="3E701D0F"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What keeps them busy</w:t>
          </w:r>
        </w:p>
        <w:p w14:paraId="6E17AC07"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Wishes</w:t>
          </w:r>
        </w:p>
        <w:p w14:paraId="1D2F71BF"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Fears / worries</w:t>
          </w:r>
        </w:p>
        <w:p w14:paraId="402B60C3"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Social environment</w:t>
          </w:r>
        </w:p>
        <w:p w14:paraId="5B2BF167" w14:textId="77777777" w:rsidR="00463C9A" w:rsidRPr="002D1F96" w:rsidRDefault="00463C9A" w:rsidP="00284D56">
          <w:pPr>
            <w:numPr>
              <w:ilvl w:val="0"/>
              <w:numId w:val="36"/>
            </w:numPr>
            <w:spacing w:after="0" w:line="276" w:lineRule="auto"/>
            <w:jc w:val="both"/>
            <w:rPr>
              <w:color w:val="000000"/>
              <w:lang w:val="en-US"/>
            </w:rPr>
          </w:pPr>
          <w:r w:rsidRPr="002D1F96">
            <w:rPr>
              <w:color w:val="000000"/>
              <w:lang w:val="en-US"/>
            </w:rPr>
            <w:t>What are their role models and role models</w:t>
          </w:r>
        </w:p>
        <w:p w14:paraId="3FD8F115" w14:textId="77777777" w:rsidR="00463C9A" w:rsidRPr="002D1F96" w:rsidRDefault="00463C9A" w:rsidP="00284D56">
          <w:pPr>
            <w:numPr>
              <w:ilvl w:val="0"/>
              <w:numId w:val="36"/>
            </w:numPr>
            <w:spacing w:after="160" w:line="276" w:lineRule="auto"/>
            <w:jc w:val="both"/>
            <w:rPr>
              <w:color w:val="000000"/>
              <w:lang w:val="en-US"/>
            </w:rPr>
          </w:pPr>
          <w:r w:rsidRPr="002D1F96">
            <w:rPr>
              <w:color w:val="000000"/>
              <w:lang w:val="en-US"/>
            </w:rPr>
            <w:lastRenderedPageBreak/>
            <w:t>Where and how do they get relevant information (information behaviour)</w:t>
          </w:r>
        </w:p>
        <w:p w14:paraId="00A5855B" w14:textId="77777777" w:rsidR="00463C9A" w:rsidRPr="002D1F96" w:rsidRDefault="00463C9A" w:rsidP="00463C9A">
          <w:pPr>
            <w:spacing w:line="276" w:lineRule="auto"/>
            <w:jc w:val="both"/>
            <w:rPr>
              <w:color w:val="000000"/>
              <w:lang w:val="en-US"/>
            </w:rPr>
          </w:pPr>
          <w:r w:rsidRPr="002D1F96">
            <w:rPr>
              <w:color w:val="000000"/>
              <w:lang w:val="en-US"/>
            </w:rPr>
            <w:t>Personas are ideal-typical models that describe people in a specific target group. Based on a developed Persona, demands and offers can be derived and the real life situation of a target-group can be met.</w:t>
          </w:r>
        </w:p>
        <w:p w14:paraId="68F9958D" w14:textId="77777777" w:rsidR="00463C9A" w:rsidRPr="002D1F96" w:rsidRDefault="00463C9A" w:rsidP="00463C9A">
          <w:pPr>
            <w:spacing w:line="276" w:lineRule="auto"/>
            <w:jc w:val="both"/>
            <w:rPr>
              <w:b/>
              <w:i/>
              <w:color w:val="000000"/>
              <w:lang w:val="en-US"/>
            </w:rPr>
          </w:pPr>
          <w:r w:rsidRPr="002D1F96">
            <w:rPr>
              <w:b/>
              <w:i/>
              <w:color w:val="000000"/>
              <w:lang w:val="en-US"/>
            </w:rPr>
            <w:t>ad to encourage them to shape their future</w:t>
          </w:r>
        </w:p>
        <w:p w14:paraId="49EB237B" w14:textId="77777777" w:rsidR="00463C9A" w:rsidRPr="002D1F96" w:rsidRDefault="00463C9A" w:rsidP="00463C9A">
          <w:pPr>
            <w:spacing w:line="276" w:lineRule="auto"/>
            <w:jc w:val="both"/>
            <w:rPr>
              <w:lang w:val="en-US"/>
            </w:rPr>
          </w:pPr>
          <w:r w:rsidRPr="002D1F96">
            <w:rPr>
              <w:lang w:val="en-US"/>
            </w:rPr>
            <w:t>Trainers reflect on their own professional careers. They reflect on milestones that led to their career choice and key moments in their professional lives. They present their professional career graphically, taking the following points into account</w:t>
          </w:r>
        </w:p>
        <w:p w14:paraId="5CBD0225" w14:textId="77777777" w:rsidR="00463C9A" w:rsidRPr="002D1F96" w:rsidRDefault="00463C9A" w:rsidP="00284D56">
          <w:pPr>
            <w:numPr>
              <w:ilvl w:val="0"/>
              <w:numId w:val="37"/>
            </w:numPr>
            <w:spacing w:after="0" w:line="276" w:lineRule="auto"/>
            <w:ind w:left="357" w:hanging="357"/>
            <w:jc w:val="both"/>
            <w:rPr>
              <w:color w:val="000000"/>
              <w:lang w:val="en-US"/>
            </w:rPr>
          </w:pPr>
          <w:r w:rsidRPr="002D1F96">
            <w:rPr>
              <w:color w:val="000000"/>
              <w:lang w:val="en-US"/>
            </w:rPr>
            <w:t>Have their own career path mapped out (from kindergarten to 30)</w:t>
          </w:r>
        </w:p>
        <w:p w14:paraId="5A0824D3" w14:textId="77777777" w:rsidR="00463C9A" w:rsidRPr="002D1F96" w:rsidRDefault="00463C9A" w:rsidP="00284D56">
          <w:pPr>
            <w:numPr>
              <w:ilvl w:val="0"/>
              <w:numId w:val="33"/>
            </w:numPr>
            <w:spacing w:after="0" w:line="276" w:lineRule="auto"/>
            <w:ind w:left="363"/>
            <w:jc w:val="both"/>
            <w:rPr>
              <w:color w:val="000000"/>
              <w:lang w:val="en-US"/>
            </w:rPr>
          </w:pPr>
          <w:r w:rsidRPr="002D1F96">
            <w:rPr>
              <w:color w:val="000000"/>
              <w:lang w:val="en-US"/>
            </w:rPr>
            <w:t>Have them look at their own career path</w:t>
          </w:r>
        </w:p>
        <w:p w14:paraId="05799543" w14:textId="77777777" w:rsidR="00463C9A" w:rsidRPr="002D1F96" w:rsidRDefault="00463C9A" w:rsidP="00284D56">
          <w:pPr>
            <w:numPr>
              <w:ilvl w:val="0"/>
              <w:numId w:val="33"/>
            </w:numPr>
            <w:spacing w:after="0" w:line="276" w:lineRule="auto"/>
            <w:ind w:left="363"/>
            <w:jc w:val="both"/>
            <w:rPr>
              <w:color w:val="000000"/>
              <w:lang w:val="en-US"/>
            </w:rPr>
          </w:pPr>
          <w:r w:rsidRPr="002D1F96">
            <w:rPr>
              <w:color w:val="000000"/>
              <w:lang w:val="en-US"/>
            </w:rPr>
            <w:t>What was at 14/15 then at 18/19…</w:t>
          </w:r>
        </w:p>
        <w:p w14:paraId="245FE051" w14:textId="77777777" w:rsidR="00463C9A" w:rsidRPr="002D1F96" w:rsidRDefault="00463C9A" w:rsidP="00284D56">
          <w:pPr>
            <w:numPr>
              <w:ilvl w:val="0"/>
              <w:numId w:val="33"/>
            </w:numPr>
            <w:spacing w:after="0" w:line="276" w:lineRule="auto"/>
            <w:ind w:left="363"/>
            <w:jc w:val="both"/>
            <w:rPr>
              <w:color w:val="000000"/>
              <w:lang w:val="en-US"/>
            </w:rPr>
          </w:pPr>
          <w:r w:rsidRPr="002D1F96">
            <w:rPr>
              <w:color w:val="000000"/>
              <w:lang w:val="en-US"/>
            </w:rPr>
            <w:t>Is there a common thread?</w:t>
          </w:r>
        </w:p>
        <w:p w14:paraId="0D2D4704" w14:textId="77777777" w:rsidR="00463C9A" w:rsidRPr="002D1F96" w:rsidRDefault="00463C9A" w:rsidP="00284D56">
          <w:pPr>
            <w:numPr>
              <w:ilvl w:val="0"/>
              <w:numId w:val="33"/>
            </w:numPr>
            <w:spacing w:after="0" w:line="276" w:lineRule="auto"/>
            <w:ind w:left="363"/>
            <w:jc w:val="both"/>
            <w:rPr>
              <w:color w:val="000000"/>
              <w:lang w:val="en-US"/>
            </w:rPr>
          </w:pPr>
          <w:r w:rsidRPr="002D1F96">
            <w:rPr>
              <w:color w:val="000000"/>
              <w:lang w:val="en-US"/>
            </w:rPr>
            <w:t>What was particularly formative</w:t>
          </w:r>
        </w:p>
        <w:p w14:paraId="1D0A11CA" w14:textId="77777777" w:rsidR="00463C9A" w:rsidRPr="002D1F96" w:rsidRDefault="00463C9A" w:rsidP="00284D56">
          <w:pPr>
            <w:numPr>
              <w:ilvl w:val="0"/>
              <w:numId w:val="33"/>
            </w:numPr>
            <w:spacing w:after="0" w:line="276" w:lineRule="auto"/>
            <w:ind w:left="363"/>
            <w:jc w:val="both"/>
            <w:rPr>
              <w:color w:val="000000"/>
              <w:lang w:val="en-US"/>
            </w:rPr>
          </w:pPr>
          <w:r w:rsidRPr="002D1F96">
            <w:rPr>
              <w:color w:val="000000"/>
              <w:lang w:val="en-US"/>
            </w:rPr>
            <w:t>Who or what have you orientated yourself towards</w:t>
          </w:r>
        </w:p>
        <w:p w14:paraId="265921BD" w14:textId="77777777" w:rsidR="00463C9A" w:rsidRPr="002D1F96" w:rsidRDefault="00463C9A" w:rsidP="00284D56">
          <w:pPr>
            <w:numPr>
              <w:ilvl w:val="0"/>
              <w:numId w:val="33"/>
            </w:numPr>
            <w:spacing w:after="0" w:line="276" w:lineRule="auto"/>
            <w:ind w:left="363"/>
            <w:jc w:val="both"/>
            <w:rPr>
              <w:color w:val="000000"/>
              <w:lang w:val="en-US"/>
            </w:rPr>
          </w:pPr>
          <w:r w:rsidRPr="002D1F96">
            <w:rPr>
              <w:color w:val="000000"/>
              <w:lang w:val="en-US"/>
            </w:rPr>
            <w:t>Key experiences</w:t>
          </w:r>
        </w:p>
        <w:p w14:paraId="447021B5" w14:textId="77777777" w:rsidR="00463C9A" w:rsidRPr="002D1F96" w:rsidRDefault="00463C9A" w:rsidP="00284D56">
          <w:pPr>
            <w:numPr>
              <w:ilvl w:val="0"/>
              <w:numId w:val="33"/>
            </w:numPr>
            <w:spacing w:after="160" w:line="276" w:lineRule="auto"/>
            <w:ind w:left="363"/>
            <w:jc w:val="both"/>
            <w:rPr>
              <w:color w:val="000000"/>
              <w:lang w:val="en-US"/>
            </w:rPr>
          </w:pPr>
          <w:r w:rsidRPr="002D1F96">
            <w:rPr>
              <w:color w:val="000000"/>
              <w:lang w:val="en-US"/>
            </w:rPr>
            <w:t>Find a title / headline (if your path was a film, what title would it have)</w:t>
          </w:r>
        </w:p>
        <w:p w14:paraId="0A6D9DC0" w14:textId="77777777" w:rsidR="00463C9A" w:rsidRPr="002D1F96" w:rsidRDefault="00463C9A" w:rsidP="00463C9A">
          <w:pPr>
            <w:spacing w:line="276" w:lineRule="auto"/>
            <w:jc w:val="both"/>
            <w:rPr>
              <w:b/>
              <w:color w:val="000000"/>
              <w:lang w:val="en-US"/>
            </w:rPr>
          </w:pPr>
          <w:r w:rsidRPr="002D1F96">
            <w:rPr>
              <w:b/>
              <w:color w:val="000000"/>
              <w:lang w:val="en-US"/>
            </w:rPr>
            <w:t>Concrete steps to pick up and motivate the future target groups</w:t>
          </w:r>
        </w:p>
        <w:p w14:paraId="2A497604" w14:textId="77777777" w:rsidR="00463C9A" w:rsidRPr="002D1F96" w:rsidRDefault="00463C9A" w:rsidP="00463C9A">
          <w:pPr>
            <w:spacing w:line="276" w:lineRule="auto"/>
            <w:jc w:val="both"/>
            <w:rPr>
              <w:lang w:val="en-US"/>
            </w:rPr>
          </w:pPr>
          <w:r w:rsidRPr="002D1F96">
            <w:rPr>
              <w:lang w:val="en-US"/>
            </w:rPr>
            <w:t>After reflecting on our own career paths, we ask ourselves the following questions:</w:t>
          </w:r>
        </w:p>
        <w:p w14:paraId="5F4131D2" w14:textId="77777777" w:rsidR="00463C9A" w:rsidRPr="002D1F96" w:rsidRDefault="00463C9A" w:rsidP="000E059C">
          <w:pPr>
            <w:numPr>
              <w:ilvl w:val="0"/>
              <w:numId w:val="4"/>
            </w:numPr>
            <w:spacing w:after="0" w:line="276" w:lineRule="auto"/>
            <w:ind w:left="357" w:hanging="357"/>
            <w:jc w:val="both"/>
            <w:rPr>
              <w:color w:val="000000"/>
              <w:lang w:val="en-US"/>
            </w:rPr>
          </w:pPr>
          <w:r w:rsidRPr="002D1F96">
            <w:rPr>
              <w:color w:val="000000"/>
              <w:lang w:val="en-US"/>
            </w:rPr>
            <w:t>What does this mean for the specific work with our target groups</w:t>
          </w:r>
        </w:p>
        <w:p w14:paraId="6321323C" w14:textId="77777777" w:rsidR="00463C9A" w:rsidRPr="002D1F96" w:rsidRDefault="00463C9A" w:rsidP="000E059C">
          <w:pPr>
            <w:numPr>
              <w:ilvl w:val="0"/>
              <w:numId w:val="4"/>
            </w:numPr>
            <w:spacing w:after="160" w:line="276" w:lineRule="auto"/>
            <w:ind w:left="357" w:hanging="357"/>
            <w:jc w:val="both"/>
            <w:rPr>
              <w:color w:val="000000"/>
              <w:lang w:val="en-US"/>
            </w:rPr>
          </w:pPr>
          <w:r w:rsidRPr="002D1F96">
            <w:rPr>
              <w:color w:val="000000"/>
              <w:lang w:val="en-US"/>
            </w:rPr>
            <w:t>What do we take away for the specific work with our target groups</w:t>
          </w:r>
        </w:p>
        <w:p w14:paraId="45639AC4" w14:textId="5909AFFE" w:rsidR="004F3CEC" w:rsidRPr="002D1F96" w:rsidRDefault="004F3CEC" w:rsidP="004F3CEC">
          <w:pPr>
            <w:pStyle w:val="Naslov1"/>
            <w:rPr>
              <w:lang w:val="en-US"/>
            </w:rPr>
          </w:pPr>
          <w:bookmarkStart w:id="48" w:name="_Toc208992349"/>
          <w:r w:rsidRPr="002D1F96">
            <w:rPr>
              <w:lang w:val="en-US"/>
            </w:rPr>
            <w:t>Outcome-oriented methods and didactics in the context of CDO-VR</w:t>
          </w:r>
          <w:bookmarkEnd w:id="48"/>
          <w:r w:rsidRPr="002D1F96">
            <w:rPr>
              <w:lang w:val="en-US"/>
            </w:rPr>
            <w:t xml:space="preserve"> </w:t>
          </w:r>
        </w:p>
        <w:p w14:paraId="263A2842" w14:textId="77777777" w:rsidR="004F3CEC" w:rsidRPr="002D1F96" w:rsidRDefault="004F3CEC" w:rsidP="00CC4C71">
          <w:pPr>
            <w:shd w:val="clear" w:color="auto" w:fill="D5D6DD" w:themeFill="accent4" w:themeFillTint="66"/>
            <w:spacing w:after="0" w:line="276" w:lineRule="auto"/>
            <w:jc w:val="both"/>
            <w:rPr>
              <w:b/>
              <w:sz w:val="24"/>
              <w:szCs w:val="24"/>
              <w:lang w:val="en-US"/>
            </w:rPr>
          </w:pPr>
          <w:r w:rsidRPr="002D1F96">
            <w:rPr>
              <w:b/>
              <w:sz w:val="24"/>
              <w:szCs w:val="24"/>
              <w:lang w:val="en-US"/>
            </w:rPr>
            <w:t>Module 4</w:t>
          </w:r>
        </w:p>
        <w:p w14:paraId="20273662" w14:textId="77777777" w:rsidR="004F3CEC" w:rsidRPr="002D1F96" w:rsidRDefault="004F3CEC"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Getting to know methods and trying out methods</w:t>
          </w:r>
        </w:p>
        <w:p w14:paraId="1B5E0F3E" w14:textId="77777777" w:rsidR="004F3CEC" w:rsidRPr="002D1F96" w:rsidRDefault="004F3CEC"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Simulating discussions</w:t>
          </w:r>
        </w:p>
        <w:p w14:paraId="027B7580" w14:textId="77777777" w:rsidR="004F3CEC" w:rsidRPr="002D1F96" w:rsidRDefault="004F3CEC"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Group settings</w:t>
          </w:r>
        </w:p>
        <w:p w14:paraId="555756E9" w14:textId="77777777" w:rsidR="004F3CEC" w:rsidRPr="002D1F96" w:rsidRDefault="004F3CEC"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Visualising learning outcomes</w:t>
          </w:r>
        </w:p>
        <w:p w14:paraId="12AE1752" w14:textId="77777777" w:rsidR="004F3CEC" w:rsidRPr="002D1F96" w:rsidRDefault="004F3CEC" w:rsidP="00284D56">
          <w:pPr>
            <w:numPr>
              <w:ilvl w:val="0"/>
              <w:numId w:val="8"/>
            </w:numPr>
            <w:pBdr>
              <w:top w:val="nil"/>
              <w:left w:val="nil"/>
              <w:bottom w:val="nil"/>
              <w:right w:val="nil"/>
              <w:between w:val="nil"/>
            </w:pBdr>
            <w:shd w:val="clear" w:color="auto" w:fill="D5D6DD" w:themeFill="accent4" w:themeFillTint="66"/>
            <w:spacing w:after="0" w:line="240" w:lineRule="auto"/>
            <w:ind w:left="357" w:hanging="357"/>
            <w:rPr>
              <w:color w:val="000000"/>
              <w:lang w:val="en-US"/>
            </w:rPr>
          </w:pPr>
          <w:r w:rsidRPr="002D1F96">
            <w:rPr>
              <w:color w:val="000000"/>
              <w:lang w:val="en-US"/>
            </w:rPr>
            <w:t>Practical play-through (e.g. finding a positive conclusion)</w:t>
          </w:r>
        </w:p>
        <w:p w14:paraId="3BC153C5" w14:textId="77777777" w:rsidR="004F3CEC" w:rsidRPr="002D1F96" w:rsidRDefault="004F3CEC" w:rsidP="004F3CEC">
          <w:pPr>
            <w:spacing w:after="0" w:line="276" w:lineRule="auto"/>
            <w:jc w:val="both"/>
            <w:rPr>
              <w:sz w:val="24"/>
              <w:szCs w:val="24"/>
              <w:lang w:val="en-US"/>
            </w:rPr>
          </w:pPr>
        </w:p>
        <w:p w14:paraId="02B78223" w14:textId="77777777" w:rsidR="004F3CEC" w:rsidRPr="002D1F96" w:rsidRDefault="004F3CEC" w:rsidP="004F3CEC">
          <w:pPr>
            <w:spacing w:after="0" w:line="276" w:lineRule="auto"/>
            <w:jc w:val="both"/>
            <w:rPr>
              <w:lang w:val="en-US"/>
            </w:rPr>
          </w:pPr>
          <w:r w:rsidRPr="002D1F96">
            <w:rPr>
              <w:lang w:val="en-US"/>
            </w:rPr>
            <w:t>In this chapter, the participants learn about different methods, and try them out in individual, pair and group work. He/she integrates the acquired knowledge and experience into a meaningful whole by drawing up an action plan for creative demonstrations, which constitutes the practical part of the programme and guides the professionals in the implementation of the creative demonstrations.</w:t>
          </w:r>
        </w:p>
        <w:p w14:paraId="55083CD3" w14:textId="77777777" w:rsidR="004F3CEC" w:rsidRPr="002D1F96" w:rsidRDefault="004F3CEC" w:rsidP="004F3CEC">
          <w:pPr>
            <w:spacing w:after="0" w:line="276" w:lineRule="auto"/>
            <w:jc w:val="both"/>
            <w:rPr>
              <w:lang w:val="en-US"/>
            </w:rPr>
          </w:pPr>
        </w:p>
        <w:p w14:paraId="381248C4" w14:textId="77777777" w:rsidR="004F3CEC" w:rsidRPr="002D1F96" w:rsidRDefault="004F3CEC" w:rsidP="004F3CEC">
          <w:pPr>
            <w:spacing w:line="276" w:lineRule="auto"/>
            <w:jc w:val="both"/>
            <w:rPr>
              <w:lang w:val="en-US"/>
            </w:rPr>
          </w:pPr>
          <w:r w:rsidRPr="002D1F96">
            <w:rPr>
              <w:b/>
              <w:color w:val="000000"/>
              <w:lang w:val="en-US"/>
            </w:rPr>
            <w:t>Learning Objectives:</w:t>
          </w:r>
        </w:p>
        <w:p w14:paraId="307E5714" w14:textId="77777777" w:rsidR="004F3CEC" w:rsidRPr="002D1F96" w:rsidRDefault="004F3CEC" w:rsidP="00284D56">
          <w:pPr>
            <w:numPr>
              <w:ilvl w:val="0"/>
              <w:numId w:val="38"/>
            </w:numPr>
            <w:spacing w:before="240" w:after="0" w:line="276" w:lineRule="auto"/>
            <w:jc w:val="both"/>
            <w:rPr>
              <w:color w:val="000000"/>
              <w:lang w:val="en-US"/>
            </w:rPr>
          </w:pPr>
          <w:r w:rsidRPr="002D1F96">
            <w:rPr>
              <w:color w:val="000000"/>
              <w:lang w:val="en-US"/>
            </w:rPr>
            <w:t>Understand the Importance of Group Work</w:t>
          </w:r>
        </w:p>
        <w:p w14:paraId="79DF65DD" w14:textId="77777777" w:rsidR="004F3CEC" w:rsidRPr="002D1F96" w:rsidRDefault="004F3CEC" w:rsidP="00284D56">
          <w:pPr>
            <w:numPr>
              <w:ilvl w:val="0"/>
              <w:numId w:val="38"/>
            </w:numPr>
            <w:spacing w:after="0" w:line="276" w:lineRule="auto"/>
            <w:jc w:val="both"/>
            <w:rPr>
              <w:color w:val="000000"/>
              <w:lang w:val="en-US"/>
            </w:rPr>
          </w:pPr>
          <w:r w:rsidRPr="002D1F96">
            <w:rPr>
              <w:color w:val="000000"/>
              <w:lang w:val="en-US"/>
            </w:rPr>
            <w:t>Identify Benefits and Challenges of Group Work</w:t>
          </w:r>
        </w:p>
        <w:p w14:paraId="0A53DA0E" w14:textId="77777777" w:rsidR="004F3CEC" w:rsidRPr="002D1F96" w:rsidRDefault="004F3CEC" w:rsidP="00284D56">
          <w:pPr>
            <w:numPr>
              <w:ilvl w:val="0"/>
              <w:numId w:val="38"/>
            </w:numPr>
            <w:spacing w:after="0" w:line="276" w:lineRule="auto"/>
            <w:jc w:val="both"/>
            <w:rPr>
              <w:color w:val="000000"/>
              <w:lang w:val="en-US"/>
            </w:rPr>
          </w:pPr>
          <w:r w:rsidRPr="002D1F96">
            <w:rPr>
              <w:color w:val="000000"/>
              <w:lang w:val="en-US"/>
            </w:rPr>
            <w:t>Develop Interpersonal Group Work Skills</w:t>
          </w:r>
        </w:p>
        <w:p w14:paraId="4DE10DD9" w14:textId="77777777" w:rsidR="004F3CEC" w:rsidRPr="002D1F96" w:rsidRDefault="004F3CEC" w:rsidP="00284D56">
          <w:pPr>
            <w:numPr>
              <w:ilvl w:val="0"/>
              <w:numId w:val="38"/>
            </w:numPr>
            <w:spacing w:after="0" w:line="276" w:lineRule="auto"/>
            <w:jc w:val="both"/>
            <w:rPr>
              <w:color w:val="000000"/>
              <w:lang w:val="en-US"/>
            </w:rPr>
          </w:pPr>
          <w:r w:rsidRPr="002D1F96">
            <w:rPr>
              <w:color w:val="000000"/>
              <w:lang w:val="en-US"/>
            </w:rPr>
            <w:t>Enhance Process Management Skills</w:t>
          </w:r>
        </w:p>
        <w:p w14:paraId="4DDD119A" w14:textId="77777777" w:rsidR="004F3CEC" w:rsidRPr="002D1F96" w:rsidRDefault="004F3CEC" w:rsidP="00284D56">
          <w:pPr>
            <w:numPr>
              <w:ilvl w:val="0"/>
              <w:numId w:val="38"/>
            </w:numPr>
            <w:spacing w:after="0" w:line="276" w:lineRule="auto"/>
            <w:jc w:val="both"/>
            <w:rPr>
              <w:color w:val="000000"/>
              <w:lang w:val="en-US"/>
            </w:rPr>
          </w:pPr>
          <w:r w:rsidRPr="002D1F96">
            <w:rPr>
              <w:color w:val="000000"/>
              <w:lang w:val="en-US"/>
            </w:rPr>
            <w:t>Implement Strategies for Effective Group Dynamics</w:t>
          </w:r>
        </w:p>
        <w:p w14:paraId="34F91DA2" w14:textId="77777777" w:rsidR="004F3CEC" w:rsidRPr="002D1F96" w:rsidRDefault="004F3CEC" w:rsidP="00284D56">
          <w:pPr>
            <w:numPr>
              <w:ilvl w:val="0"/>
              <w:numId w:val="38"/>
            </w:numPr>
            <w:spacing w:after="240" w:line="276" w:lineRule="auto"/>
            <w:jc w:val="both"/>
            <w:rPr>
              <w:color w:val="000000"/>
              <w:lang w:val="en-US"/>
            </w:rPr>
          </w:pPr>
          <w:r w:rsidRPr="002D1F96">
            <w:rPr>
              <w:color w:val="000000"/>
              <w:lang w:val="en-US"/>
            </w:rPr>
            <w:lastRenderedPageBreak/>
            <w:t>Apply Tools and Techniques for Successful Group Projects</w:t>
          </w:r>
        </w:p>
        <w:p w14:paraId="53F29DC7"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Content:</w:t>
          </w:r>
        </w:p>
        <w:p w14:paraId="1D9BB18A" w14:textId="77777777" w:rsidR="004F3CEC" w:rsidRPr="002D1F96" w:rsidRDefault="004F3CEC" w:rsidP="00284D56">
          <w:pPr>
            <w:numPr>
              <w:ilvl w:val="0"/>
              <w:numId w:val="39"/>
            </w:numPr>
            <w:spacing w:after="0" w:line="276" w:lineRule="auto"/>
            <w:ind w:left="360"/>
            <w:jc w:val="both"/>
            <w:rPr>
              <w:color w:val="000000"/>
              <w:lang w:val="en-US"/>
            </w:rPr>
          </w:pPr>
          <w:r w:rsidRPr="002D1F96">
            <w:rPr>
              <w:color w:val="000000"/>
              <w:lang w:val="en-US"/>
            </w:rPr>
            <w:t>Getting to know methods</w:t>
          </w:r>
        </w:p>
        <w:p w14:paraId="78F6B13A" w14:textId="77777777" w:rsidR="004F3CEC" w:rsidRPr="002D1F96" w:rsidRDefault="004F3CEC" w:rsidP="00284D56">
          <w:pPr>
            <w:numPr>
              <w:ilvl w:val="0"/>
              <w:numId w:val="39"/>
            </w:numPr>
            <w:spacing w:after="0" w:line="276" w:lineRule="auto"/>
            <w:ind w:left="360"/>
            <w:jc w:val="both"/>
            <w:rPr>
              <w:color w:val="000000"/>
              <w:lang w:val="en-US"/>
            </w:rPr>
          </w:pPr>
          <w:r w:rsidRPr="002D1F96">
            <w:rPr>
              <w:color w:val="000000"/>
              <w:lang w:val="en-US"/>
            </w:rPr>
            <w:t>Trying out methods</w:t>
          </w:r>
        </w:p>
        <w:p w14:paraId="2AFA03D2" w14:textId="77777777" w:rsidR="004F3CEC" w:rsidRPr="002D1F96" w:rsidRDefault="004F3CEC" w:rsidP="00284D56">
          <w:pPr>
            <w:numPr>
              <w:ilvl w:val="0"/>
              <w:numId w:val="39"/>
            </w:numPr>
            <w:spacing w:after="0" w:line="276" w:lineRule="auto"/>
            <w:ind w:left="360"/>
            <w:jc w:val="both"/>
            <w:rPr>
              <w:color w:val="000000"/>
              <w:lang w:val="en-US"/>
            </w:rPr>
          </w:pPr>
          <w:r w:rsidRPr="002D1F96">
            <w:rPr>
              <w:color w:val="000000"/>
              <w:lang w:val="en-US"/>
            </w:rPr>
            <w:t>Simulating discussions</w:t>
          </w:r>
        </w:p>
        <w:p w14:paraId="54714B9B" w14:textId="77777777" w:rsidR="004F3CEC" w:rsidRPr="002D1F96" w:rsidRDefault="004F3CEC" w:rsidP="00284D56">
          <w:pPr>
            <w:numPr>
              <w:ilvl w:val="0"/>
              <w:numId w:val="39"/>
            </w:numPr>
            <w:spacing w:after="0" w:line="276" w:lineRule="auto"/>
            <w:ind w:left="360"/>
            <w:jc w:val="both"/>
            <w:rPr>
              <w:color w:val="000000"/>
              <w:lang w:val="en-US"/>
            </w:rPr>
          </w:pPr>
          <w:r w:rsidRPr="002D1F96">
            <w:rPr>
              <w:color w:val="000000"/>
              <w:lang w:val="en-US"/>
            </w:rPr>
            <w:t>Group settings</w:t>
          </w:r>
        </w:p>
        <w:p w14:paraId="196E5B9E" w14:textId="77777777" w:rsidR="004F3CEC" w:rsidRPr="002D1F96" w:rsidRDefault="004F3CEC" w:rsidP="00284D56">
          <w:pPr>
            <w:numPr>
              <w:ilvl w:val="0"/>
              <w:numId w:val="39"/>
            </w:numPr>
            <w:spacing w:after="0" w:line="276" w:lineRule="auto"/>
            <w:ind w:left="360"/>
            <w:jc w:val="both"/>
            <w:rPr>
              <w:color w:val="000000"/>
              <w:lang w:val="en-US"/>
            </w:rPr>
          </w:pPr>
          <w:r w:rsidRPr="002D1F96">
            <w:rPr>
              <w:color w:val="000000"/>
              <w:lang w:val="en-US"/>
            </w:rPr>
            <w:t>Visualising learning outcomes</w:t>
          </w:r>
        </w:p>
        <w:p w14:paraId="39BD7BDD" w14:textId="77777777" w:rsidR="004F3CEC" w:rsidRPr="002D1F96" w:rsidRDefault="004F3CEC" w:rsidP="00284D56">
          <w:pPr>
            <w:numPr>
              <w:ilvl w:val="0"/>
              <w:numId w:val="39"/>
            </w:numPr>
            <w:spacing w:after="160" w:line="276" w:lineRule="auto"/>
            <w:ind w:left="360"/>
            <w:jc w:val="both"/>
            <w:rPr>
              <w:color w:val="000000"/>
              <w:lang w:val="en-US"/>
            </w:rPr>
          </w:pPr>
          <w:r w:rsidRPr="002D1F96">
            <w:rPr>
              <w:color w:val="000000"/>
              <w:lang w:val="en-US"/>
            </w:rPr>
            <w:t>Practical play-through (e.g. finding a positive conclusion)</w:t>
          </w:r>
        </w:p>
        <w:p w14:paraId="3545A15B" w14:textId="77777777" w:rsidR="004F3CEC" w:rsidRPr="002D1F96" w:rsidRDefault="004F3CEC" w:rsidP="004F3CEC">
          <w:pPr>
            <w:pStyle w:val="Naslov2"/>
            <w:rPr>
              <w:lang w:val="en-US"/>
            </w:rPr>
          </w:pPr>
          <w:bookmarkStart w:id="49" w:name="_heading=h.e2yfjwh2hiem" w:colFirst="0" w:colLast="0"/>
          <w:bookmarkStart w:id="50" w:name="_Toc208992350"/>
          <w:bookmarkEnd w:id="49"/>
          <w:r w:rsidRPr="002D1F96">
            <w:rPr>
              <w:lang w:val="en-US"/>
            </w:rPr>
            <w:t>4.1 The Importance of Group Work</w:t>
          </w:r>
          <w:bookmarkEnd w:id="50"/>
        </w:p>
        <w:p w14:paraId="4B4BF241" w14:textId="77777777" w:rsidR="004F3CEC" w:rsidRPr="002D1F96" w:rsidRDefault="004F3CEC" w:rsidP="004F3CEC">
          <w:pPr>
            <w:spacing w:before="240" w:after="240" w:line="276" w:lineRule="auto"/>
            <w:jc w:val="both"/>
            <w:rPr>
              <w:sz w:val="24"/>
              <w:szCs w:val="24"/>
              <w:lang w:val="en-US"/>
            </w:rPr>
          </w:pPr>
          <w:r w:rsidRPr="002D1F96">
            <w:rPr>
              <w:color w:val="000000"/>
              <w:lang w:val="en-US"/>
            </w:rPr>
            <w:t>Group work refers to learning experiences in which students work together on the same task. Group work can help build a positive and engaging learning community through peer learning and teaching.</w:t>
          </w:r>
        </w:p>
        <w:p w14:paraId="3B998B6B" w14:textId="77777777" w:rsidR="004F3CEC" w:rsidRPr="002D1F96" w:rsidRDefault="004F3CEC" w:rsidP="004F3CEC">
          <w:pPr>
            <w:spacing w:before="240" w:after="240" w:line="276" w:lineRule="auto"/>
            <w:jc w:val="both"/>
            <w:rPr>
              <w:color w:val="000000"/>
              <w:lang w:val="en-US"/>
            </w:rPr>
          </w:pPr>
          <w:r w:rsidRPr="002D1F96">
            <w:rPr>
              <w:color w:val="000000"/>
              <w:lang w:val="en-US"/>
            </w:rPr>
            <w:t xml:space="preserve">Promoting peer interactions can positively affect learning experiences by preparing students for work beyond the classroom. According to Constructivism, when students work together to solve problems, </w:t>
          </w:r>
        </w:p>
        <w:p w14:paraId="46910DD5" w14:textId="77777777" w:rsidR="004F3CEC" w:rsidRPr="002D1F96" w:rsidRDefault="004F3CEC" w:rsidP="004F3CEC">
          <w:pPr>
            <w:spacing w:before="240" w:after="240" w:line="276" w:lineRule="auto"/>
            <w:jc w:val="both"/>
            <w:rPr>
              <w:color w:val="000000"/>
              <w:lang w:val="en-US"/>
            </w:rPr>
          </w:pPr>
          <w:r w:rsidRPr="002D1F96">
            <w:rPr>
              <w:color w:val="000000"/>
              <w:lang w:val="en-US"/>
            </w:rPr>
            <w:t>they construct knowledge together, rather than passively absorbing information. Students learn more effectively working cooperatively in diverse groups as opposed to working exclusively in a heterogeneous class, working in competition with other students, or working alone. Some benefits include:</w:t>
          </w:r>
        </w:p>
        <w:p w14:paraId="45CC8E7A" w14:textId="77777777" w:rsidR="004F3CEC" w:rsidRPr="002D1F96" w:rsidRDefault="004F3CEC" w:rsidP="00284D56">
          <w:pPr>
            <w:numPr>
              <w:ilvl w:val="0"/>
              <w:numId w:val="47"/>
            </w:numPr>
            <w:pBdr>
              <w:top w:val="nil"/>
              <w:left w:val="nil"/>
              <w:bottom w:val="nil"/>
              <w:right w:val="nil"/>
              <w:between w:val="nil"/>
            </w:pBdr>
            <w:spacing w:before="240" w:after="0" w:line="276" w:lineRule="auto"/>
            <w:jc w:val="both"/>
            <w:rPr>
              <w:color w:val="000000"/>
              <w:sz w:val="24"/>
              <w:szCs w:val="24"/>
              <w:lang w:val="en-US"/>
            </w:rPr>
          </w:pPr>
          <w:r w:rsidRPr="002D1F96">
            <w:rPr>
              <w:color w:val="000000"/>
              <w:lang w:val="en-US"/>
            </w:rPr>
            <w:t>Collaborating to break apart and solve complex tasks</w:t>
          </w:r>
        </w:p>
        <w:p w14:paraId="5382BFF3" w14:textId="77777777" w:rsidR="004F3CEC" w:rsidRPr="002D1F96" w:rsidRDefault="004F3CEC" w:rsidP="00284D56">
          <w:pPr>
            <w:numPr>
              <w:ilvl w:val="0"/>
              <w:numId w:val="47"/>
            </w:numPr>
            <w:pBdr>
              <w:top w:val="nil"/>
              <w:left w:val="nil"/>
              <w:bottom w:val="nil"/>
              <w:right w:val="nil"/>
              <w:between w:val="nil"/>
            </w:pBdr>
            <w:spacing w:after="0" w:line="276" w:lineRule="auto"/>
            <w:jc w:val="both"/>
            <w:rPr>
              <w:color w:val="000000"/>
              <w:sz w:val="24"/>
              <w:szCs w:val="24"/>
              <w:lang w:val="en-US"/>
            </w:rPr>
          </w:pPr>
          <w:r w:rsidRPr="002D1F96">
            <w:rPr>
              <w:color w:val="000000"/>
              <w:lang w:val="en-US"/>
            </w:rPr>
            <w:t>Deepening understandings and clarifying misconceptions with peer support</w:t>
          </w:r>
        </w:p>
        <w:p w14:paraId="5A0AC11D" w14:textId="77777777" w:rsidR="004F3CEC" w:rsidRPr="002D1F96" w:rsidRDefault="004F3CEC" w:rsidP="00284D56">
          <w:pPr>
            <w:numPr>
              <w:ilvl w:val="0"/>
              <w:numId w:val="47"/>
            </w:numPr>
            <w:pBdr>
              <w:top w:val="nil"/>
              <w:left w:val="nil"/>
              <w:bottom w:val="nil"/>
              <w:right w:val="nil"/>
              <w:between w:val="nil"/>
            </w:pBdr>
            <w:spacing w:after="0" w:line="276" w:lineRule="auto"/>
            <w:ind w:hanging="357"/>
            <w:jc w:val="both"/>
            <w:rPr>
              <w:color w:val="000000"/>
              <w:sz w:val="24"/>
              <w:szCs w:val="24"/>
              <w:lang w:val="en-US"/>
            </w:rPr>
          </w:pPr>
          <w:r w:rsidRPr="002D1F96">
            <w:rPr>
              <w:color w:val="000000"/>
              <w:lang w:val="en-US"/>
            </w:rPr>
            <w:t>Improving 21st century skills such as:</w:t>
          </w:r>
        </w:p>
        <w:p w14:paraId="699F6EB1" w14:textId="77777777" w:rsidR="004F3CEC" w:rsidRPr="002D1F96" w:rsidRDefault="004F3CEC" w:rsidP="00284D56">
          <w:pPr>
            <w:numPr>
              <w:ilvl w:val="0"/>
              <w:numId w:val="48"/>
            </w:numPr>
            <w:spacing w:after="0" w:line="276" w:lineRule="auto"/>
            <w:ind w:hanging="357"/>
            <w:jc w:val="both"/>
            <w:rPr>
              <w:i/>
              <w:color w:val="000000"/>
              <w:lang w:val="en-US"/>
            </w:rPr>
          </w:pPr>
          <w:r w:rsidRPr="002D1F96">
            <w:rPr>
              <w:i/>
              <w:color w:val="000000"/>
              <w:lang w:val="en-US"/>
            </w:rPr>
            <w:t>self-regulation and self-reflection</w:t>
          </w:r>
        </w:p>
        <w:p w14:paraId="2466717E" w14:textId="77777777" w:rsidR="004F3CEC" w:rsidRPr="002D1F96" w:rsidRDefault="004F3CEC" w:rsidP="00284D56">
          <w:pPr>
            <w:numPr>
              <w:ilvl w:val="0"/>
              <w:numId w:val="48"/>
            </w:numPr>
            <w:spacing w:after="0" w:line="276" w:lineRule="auto"/>
            <w:ind w:hanging="357"/>
            <w:jc w:val="both"/>
            <w:rPr>
              <w:i/>
              <w:color w:val="000000"/>
              <w:lang w:val="en-US"/>
            </w:rPr>
          </w:pPr>
          <w:r w:rsidRPr="002D1F96">
            <w:rPr>
              <w:i/>
              <w:color w:val="000000"/>
              <w:lang w:val="en-US"/>
            </w:rPr>
            <w:t>communication and time management</w:t>
          </w:r>
        </w:p>
        <w:p w14:paraId="091CA58D" w14:textId="77777777" w:rsidR="004F3CEC" w:rsidRPr="002D1F96" w:rsidRDefault="004F3CEC" w:rsidP="00284D56">
          <w:pPr>
            <w:numPr>
              <w:ilvl w:val="0"/>
              <w:numId w:val="48"/>
            </w:numPr>
            <w:spacing w:after="0" w:line="276" w:lineRule="auto"/>
            <w:ind w:hanging="357"/>
            <w:jc w:val="both"/>
            <w:rPr>
              <w:i/>
              <w:color w:val="000000"/>
              <w:lang w:val="en-US"/>
            </w:rPr>
          </w:pPr>
          <w:r w:rsidRPr="002D1F96">
            <w:rPr>
              <w:i/>
              <w:color w:val="000000"/>
              <w:lang w:val="en-US"/>
            </w:rPr>
            <w:t>project management and conflict resolution</w:t>
          </w:r>
        </w:p>
        <w:p w14:paraId="2B07BD3C" w14:textId="77777777" w:rsidR="004F3CEC" w:rsidRPr="002D1F96" w:rsidRDefault="004F3CEC" w:rsidP="004F3CEC">
          <w:pPr>
            <w:spacing w:after="0" w:line="276" w:lineRule="auto"/>
            <w:jc w:val="both"/>
            <w:rPr>
              <w:i/>
              <w:color w:val="000000"/>
              <w:lang w:val="en-US"/>
            </w:rPr>
          </w:pPr>
        </w:p>
        <w:p w14:paraId="62F36450" w14:textId="77777777" w:rsidR="004F3CEC" w:rsidRPr="002D1F96" w:rsidRDefault="004F3CEC" w:rsidP="004F3CEC">
          <w:pPr>
            <w:pStyle w:val="Naslov3"/>
            <w:rPr>
              <w:rFonts w:ascii="Calibri" w:eastAsia="Calibri" w:hAnsi="Calibri" w:cs="Calibri"/>
              <w:sz w:val="24"/>
              <w:szCs w:val="24"/>
              <w:lang w:val="en-US"/>
            </w:rPr>
          </w:pPr>
          <w:bookmarkStart w:id="51" w:name="_heading=h.jk23mpbfggml" w:colFirst="0" w:colLast="0"/>
          <w:bookmarkEnd w:id="51"/>
          <w:r w:rsidRPr="002D1F96">
            <w:rPr>
              <w:rFonts w:ascii="Calibri" w:eastAsia="Calibri" w:hAnsi="Calibri" w:cs="Calibri"/>
              <w:lang w:val="en-US"/>
            </w:rPr>
            <w:t> </w:t>
          </w:r>
          <w:bookmarkStart w:id="52" w:name="_Toc208992351"/>
          <w:r w:rsidRPr="002D1F96">
            <w:rPr>
              <w:rFonts w:ascii="Calibri" w:eastAsia="Calibri" w:hAnsi="Calibri" w:cs="Calibri"/>
              <w:lang w:val="en-US"/>
            </w:rPr>
            <w:t>4.1.1 Advantages and Disadvantages</w:t>
          </w:r>
          <w:bookmarkEnd w:id="52"/>
        </w:p>
        <w:p w14:paraId="2E5C2FC6" w14:textId="77777777" w:rsidR="004F3CEC" w:rsidRPr="002D1F96" w:rsidRDefault="004F3CEC" w:rsidP="004F3CEC">
          <w:pPr>
            <w:spacing w:before="240" w:after="240" w:line="276" w:lineRule="auto"/>
            <w:jc w:val="both"/>
            <w:rPr>
              <w:sz w:val="24"/>
              <w:szCs w:val="24"/>
              <w:lang w:val="en-US"/>
            </w:rPr>
          </w:pPr>
          <w:r w:rsidRPr="002D1F96">
            <w:rPr>
              <w:color w:val="000000"/>
              <w:lang w:val="en-US"/>
            </w:rPr>
            <w:t>While working collaboratively has the potential to improve student outcomes, it requires the instructor to carefully organize, guide and maintain a positive and productive work environment. Despite the substantial benefits group work offers, there are also disadvantages, especially if not implemented effectively.</w:t>
          </w:r>
        </w:p>
        <w:tbl>
          <w:tblPr>
            <w:tblW w:w="9206" w:type="dxa"/>
            <w:tblInd w:w="3" w:type="dxa"/>
            <w:tblLayout w:type="fixed"/>
            <w:tblLook w:val="0400" w:firstRow="0" w:lastRow="0" w:firstColumn="0" w:lastColumn="0" w:noHBand="0" w:noVBand="1"/>
          </w:tblPr>
          <w:tblGrid>
            <w:gridCol w:w="4603"/>
            <w:gridCol w:w="4603"/>
          </w:tblGrid>
          <w:tr w:rsidR="004F3CEC" w:rsidRPr="002D1F96" w14:paraId="4643E74B" w14:textId="77777777" w:rsidTr="00CC4C71">
            <w:trPr>
              <w:trHeight w:val="600"/>
            </w:trPr>
            <w:tc>
              <w:tcPr>
                <w:tcW w:w="4603" w:type="dxa"/>
                <w:tcBorders>
                  <w:top w:val="single" w:sz="6" w:space="0" w:color="000000"/>
                  <w:left w:val="single" w:sz="6" w:space="0" w:color="000000"/>
                  <w:bottom w:val="single" w:sz="6" w:space="0" w:color="000000"/>
                  <w:right w:val="single" w:sz="6" w:space="0" w:color="000000"/>
                </w:tcBorders>
                <w:shd w:val="clear" w:color="auto" w:fill="D5D6DD" w:themeFill="accent4" w:themeFillTint="66"/>
                <w:tcMar>
                  <w:top w:w="20" w:type="dxa"/>
                  <w:left w:w="20" w:type="dxa"/>
                  <w:bottom w:w="20" w:type="dxa"/>
                  <w:right w:w="20" w:type="dxa"/>
                </w:tcMar>
              </w:tcPr>
              <w:p w14:paraId="21A18930" w14:textId="77777777" w:rsidR="004F3CEC" w:rsidRPr="002D1F96" w:rsidRDefault="004F3CEC" w:rsidP="00231181">
                <w:pPr>
                  <w:spacing w:after="0" w:line="276" w:lineRule="auto"/>
                  <w:ind w:left="170"/>
                  <w:jc w:val="both"/>
                  <w:rPr>
                    <w:sz w:val="24"/>
                    <w:szCs w:val="24"/>
                    <w:lang w:val="en-US"/>
                  </w:rPr>
                </w:pPr>
                <w:r w:rsidRPr="002D1F96">
                  <w:rPr>
                    <w:b/>
                    <w:color w:val="000000"/>
                    <w:lang w:val="en-US"/>
                  </w:rPr>
                  <w:t>Advantages</w:t>
                </w:r>
                <w:r w:rsidRPr="002D1F96">
                  <w:rPr>
                    <w:b/>
                    <w:color w:val="000000"/>
                    <w:lang w:val="en-US"/>
                  </w:rPr>
                  <w:br/>
                  <w:t xml:space="preserve"> </w:t>
                </w:r>
                <w:r w:rsidRPr="002D1F96">
                  <w:rPr>
                    <w:b/>
                    <w:i/>
                    <w:color w:val="000000"/>
                    <w:lang w:val="en-US"/>
                  </w:rPr>
                  <w:t>(when done effectively)</w:t>
                </w:r>
              </w:p>
            </w:tc>
            <w:tc>
              <w:tcPr>
                <w:tcW w:w="4603" w:type="dxa"/>
                <w:tcBorders>
                  <w:top w:val="single" w:sz="6" w:space="0" w:color="000000"/>
                  <w:left w:val="single" w:sz="6" w:space="0" w:color="000000"/>
                  <w:bottom w:val="single" w:sz="6" w:space="0" w:color="000000"/>
                  <w:right w:val="single" w:sz="6" w:space="0" w:color="000000"/>
                </w:tcBorders>
                <w:shd w:val="clear" w:color="auto" w:fill="D5D6DD" w:themeFill="accent4" w:themeFillTint="66"/>
                <w:tcMar>
                  <w:top w:w="20" w:type="dxa"/>
                  <w:left w:w="20" w:type="dxa"/>
                  <w:bottom w:w="20" w:type="dxa"/>
                  <w:right w:w="20" w:type="dxa"/>
                </w:tcMar>
              </w:tcPr>
              <w:p w14:paraId="4D18AA23" w14:textId="77777777" w:rsidR="004F3CEC" w:rsidRPr="002D1F96" w:rsidRDefault="004F3CEC" w:rsidP="00231181">
                <w:pPr>
                  <w:spacing w:after="0" w:line="276" w:lineRule="auto"/>
                  <w:ind w:left="170"/>
                  <w:jc w:val="both"/>
                  <w:rPr>
                    <w:sz w:val="24"/>
                    <w:szCs w:val="24"/>
                    <w:lang w:val="en-US"/>
                  </w:rPr>
                </w:pPr>
                <w:r w:rsidRPr="002D1F96">
                  <w:rPr>
                    <w:b/>
                    <w:color w:val="000000"/>
                    <w:lang w:val="en-US"/>
                  </w:rPr>
                  <w:t>Disadvantages</w:t>
                </w:r>
                <w:r w:rsidRPr="002D1F96">
                  <w:rPr>
                    <w:b/>
                    <w:color w:val="000000"/>
                    <w:lang w:val="en-US"/>
                  </w:rPr>
                  <w:br/>
                  <w:t xml:space="preserve"> </w:t>
                </w:r>
                <w:r w:rsidRPr="002D1F96">
                  <w:rPr>
                    <w:b/>
                    <w:i/>
                    <w:color w:val="000000"/>
                    <w:lang w:val="en-US"/>
                  </w:rPr>
                  <w:t>(when done ineffectively)</w:t>
                </w:r>
              </w:p>
            </w:tc>
          </w:tr>
          <w:tr w:rsidR="004F3CEC" w:rsidRPr="002D1F96" w14:paraId="33F6B2D8" w14:textId="77777777" w:rsidTr="00231181">
            <w:trPr>
              <w:trHeight w:val="330"/>
            </w:trPr>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60CF546" w14:textId="77777777" w:rsidR="004F3CEC" w:rsidRPr="002D1F96" w:rsidRDefault="004F3CEC" w:rsidP="00231181">
                <w:pPr>
                  <w:spacing w:after="0" w:line="276" w:lineRule="auto"/>
                  <w:ind w:left="170"/>
                  <w:rPr>
                    <w:sz w:val="24"/>
                    <w:szCs w:val="24"/>
                    <w:lang w:val="en-US"/>
                  </w:rPr>
                </w:pPr>
                <w:r w:rsidRPr="002D1F96">
                  <w:rPr>
                    <w:color w:val="000000"/>
                    <w:lang w:val="en-US"/>
                  </w:rPr>
                  <w:t>More can be accomplished than working alone</w:t>
                </w:r>
              </w:p>
            </w:tc>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A2A4DC8" w14:textId="77777777" w:rsidR="004F3CEC" w:rsidRPr="002D1F96" w:rsidRDefault="004F3CEC" w:rsidP="00231181">
                <w:pPr>
                  <w:spacing w:after="0" w:line="276" w:lineRule="auto"/>
                  <w:ind w:left="170"/>
                  <w:rPr>
                    <w:sz w:val="24"/>
                    <w:szCs w:val="24"/>
                    <w:lang w:val="en-US"/>
                  </w:rPr>
                </w:pPr>
                <w:r w:rsidRPr="002D1F96">
                  <w:rPr>
                    <w:color w:val="000000"/>
                    <w:lang w:val="en-US"/>
                  </w:rPr>
                  <w:t>Time wasted waiting on others</w:t>
                </w:r>
              </w:p>
            </w:tc>
          </w:tr>
          <w:tr w:rsidR="004F3CEC" w:rsidRPr="002D1F96" w14:paraId="19945A60" w14:textId="77777777" w:rsidTr="00231181">
            <w:trPr>
              <w:trHeight w:val="330"/>
            </w:trPr>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A37E35C" w14:textId="77777777" w:rsidR="004F3CEC" w:rsidRPr="002D1F96" w:rsidRDefault="004F3CEC" w:rsidP="00231181">
                <w:pPr>
                  <w:spacing w:after="0" w:line="276" w:lineRule="auto"/>
                  <w:ind w:left="170"/>
                  <w:rPr>
                    <w:sz w:val="24"/>
                    <w:szCs w:val="24"/>
                    <w:lang w:val="en-US"/>
                  </w:rPr>
                </w:pPr>
                <w:r w:rsidRPr="002D1F96">
                  <w:rPr>
                    <w:color w:val="000000"/>
                    <w:lang w:val="en-US"/>
                  </w:rPr>
                  <w:t>Less work than working alone</w:t>
                </w:r>
              </w:p>
            </w:tc>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D1A008F" w14:textId="77777777" w:rsidR="004F3CEC" w:rsidRPr="002D1F96" w:rsidRDefault="004F3CEC" w:rsidP="00231181">
                <w:pPr>
                  <w:spacing w:after="0" w:line="276" w:lineRule="auto"/>
                  <w:ind w:left="170"/>
                  <w:rPr>
                    <w:sz w:val="24"/>
                    <w:szCs w:val="24"/>
                    <w:lang w:val="en-US"/>
                  </w:rPr>
                </w:pPr>
                <w:r w:rsidRPr="002D1F96">
                  <w:rPr>
                    <w:color w:val="000000"/>
                    <w:lang w:val="en-US"/>
                  </w:rPr>
                  <w:t>More work than working alone</w:t>
                </w:r>
              </w:p>
            </w:tc>
          </w:tr>
          <w:tr w:rsidR="004F3CEC" w:rsidRPr="002D1F96" w14:paraId="71DA8EDF" w14:textId="77777777" w:rsidTr="00231181">
            <w:trPr>
              <w:trHeight w:val="330"/>
            </w:trPr>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B5BC20E" w14:textId="77777777" w:rsidR="004F3CEC" w:rsidRPr="002D1F96" w:rsidRDefault="004F3CEC" w:rsidP="00231181">
                <w:pPr>
                  <w:spacing w:after="0" w:line="276" w:lineRule="auto"/>
                  <w:ind w:left="170"/>
                  <w:rPr>
                    <w:sz w:val="24"/>
                    <w:szCs w:val="24"/>
                    <w:lang w:val="en-US"/>
                  </w:rPr>
                </w:pPr>
                <w:r w:rsidRPr="002D1F96">
                  <w:rPr>
                    <w:color w:val="000000"/>
                    <w:lang w:val="en-US"/>
                  </w:rPr>
                  <w:t>Share knowledge and skills</w:t>
                </w:r>
              </w:p>
            </w:tc>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A30813B" w14:textId="77777777" w:rsidR="004F3CEC" w:rsidRPr="002D1F96" w:rsidRDefault="004F3CEC" w:rsidP="00231181">
                <w:pPr>
                  <w:spacing w:after="0" w:line="276" w:lineRule="auto"/>
                  <w:ind w:left="170"/>
                  <w:rPr>
                    <w:sz w:val="24"/>
                    <w:szCs w:val="24"/>
                    <w:lang w:val="en-US"/>
                  </w:rPr>
                </w:pPr>
                <w:r w:rsidRPr="002D1F96">
                  <w:rPr>
                    <w:color w:val="000000"/>
                    <w:lang w:val="en-US"/>
                  </w:rPr>
                  <w:t>Unequal support of ideas</w:t>
                </w:r>
              </w:p>
            </w:tc>
          </w:tr>
          <w:tr w:rsidR="004F3CEC" w:rsidRPr="002D1F96" w14:paraId="74B2F454" w14:textId="77777777" w:rsidTr="00231181">
            <w:trPr>
              <w:trHeight w:val="330"/>
            </w:trPr>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8A7E411" w14:textId="77777777" w:rsidR="004F3CEC" w:rsidRPr="002D1F96" w:rsidRDefault="004F3CEC" w:rsidP="00231181">
                <w:pPr>
                  <w:spacing w:after="0" w:line="276" w:lineRule="auto"/>
                  <w:ind w:left="170"/>
                  <w:rPr>
                    <w:sz w:val="24"/>
                    <w:szCs w:val="24"/>
                    <w:lang w:val="en-US"/>
                  </w:rPr>
                </w:pPr>
                <w:r w:rsidRPr="002D1F96">
                  <w:rPr>
                    <w:color w:val="000000"/>
                    <w:lang w:val="en-US"/>
                  </w:rPr>
                  <w:t>Equal exchange of information</w:t>
                </w:r>
              </w:p>
            </w:tc>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BE53F1D" w14:textId="77777777" w:rsidR="004F3CEC" w:rsidRPr="002D1F96" w:rsidRDefault="004F3CEC" w:rsidP="00231181">
                <w:pPr>
                  <w:spacing w:after="0" w:line="276" w:lineRule="auto"/>
                  <w:ind w:left="170"/>
                  <w:rPr>
                    <w:sz w:val="24"/>
                    <w:szCs w:val="24"/>
                    <w:lang w:val="en-US"/>
                  </w:rPr>
                </w:pPr>
                <w:r w:rsidRPr="002D1F96">
                  <w:rPr>
                    <w:color w:val="000000"/>
                    <w:lang w:val="en-US"/>
                  </w:rPr>
                  <w:t>Conflict over roles and responsibilities</w:t>
                </w:r>
              </w:p>
            </w:tc>
          </w:tr>
          <w:tr w:rsidR="004F3CEC" w:rsidRPr="002D1F96" w14:paraId="760C5CEC" w14:textId="77777777" w:rsidTr="00231181">
            <w:trPr>
              <w:trHeight w:val="600"/>
            </w:trPr>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0542E95" w14:textId="77777777" w:rsidR="004F3CEC" w:rsidRPr="002D1F96" w:rsidRDefault="004F3CEC" w:rsidP="00231181">
                <w:pPr>
                  <w:spacing w:after="0" w:line="276" w:lineRule="auto"/>
                  <w:ind w:left="170"/>
                  <w:rPr>
                    <w:sz w:val="24"/>
                    <w:szCs w:val="24"/>
                    <w:lang w:val="en-US"/>
                  </w:rPr>
                </w:pPr>
                <w:r w:rsidRPr="002D1F96">
                  <w:rPr>
                    <w:color w:val="000000"/>
                    <w:lang w:val="en-US"/>
                  </w:rPr>
                  <w:lastRenderedPageBreak/>
                  <w:t>Team commitment and social support is motivating</w:t>
                </w:r>
              </w:p>
            </w:tc>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88BCB8C" w14:textId="77777777" w:rsidR="004F3CEC" w:rsidRPr="002D1F96" w:rsidRDefault="004F3CEC" w:rsidP="00231181">
                <w:pPr>
                  <w:spacing w:after="0" w:line="276" w:lineRule="auto"/>
                  <w:ind w:left="170"/>
                  <w:rPr>
                    <w:sz w:val="24"/>
                    <w:szCs w:val="24"/>
                    <w:lang w:val="en-US"/>
                  </w:rPr>
                </w:pPr>
                <w:r w:rsidRPr="002D1F96">
                  <w:rPr>
                    <w:color w:val="000000"/>
                    <w:lang w:val="en-US"/>
                  </w:rPr>
                  <w:t>Unequal participation is demotivating</w:t>
                </w:r>
              </w:p>
            </w:tc>
          </w:tr>
          <w:tr w:rsidR="004F3CEC" w:rsidRPr="002D1F96" w14:paraId="2D72D1BF" w14:textId="77777777" w:rsidTr="00231181">
            <w:trPr>
              <w:trHeight w:val="600"/>
            </w:trPr>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355CA3C" w14:textId="77777777" w:rsidR="004F3CEC" w:rsidRPr="002D1F96" w:rsidRDefault="004F3CEC" w:rsidP="00231181">
                <w:pPr>
                  <w:spacing w:after="0" w:line="276" w:lineRule="auto"/>
                  <w:ind w:left="170"/>
                  <w:rPr>
                    <w:sz w:val="24"/>
                    <w:szCs w:val="24"/>
                    <w:lang w:val="en-US"/>
                  </w:rPr>
                </w:pPr>
                <w:r w:rsidRPr="002D1F96">
                  <w:rPr>
                    <w:color w:val="000000"/>
                    <w:lang w:val="en-US"/>
                  </w:rPr>
                  <w:t>Supportive and productive collaboration</w:t>
                </w:r>
              </w:p>
            </w:tc>
            <w:tc>
              <w:tcPr>
                <w:tcW w:w="460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D3C4D6B" w14:textId="77777777" w:rsidR="004F3CEC" w:rsidRPr="002D1F96" w:rsidRDefault="004F3CEC" w:rsidP="00231181">
                <w:pPr>
                  <w:spacing w:after="0" w:line="276" w:lineRule="auto"/>
                  <w:ind w:left="170"/>
                  <w:rPr>
                    <w:sz w:val="24"/>
                    <w:szCs w:val="24"/>
                    <w:lang w:val="en-US"/>
                  </w:rPr>
                </w:pPr>
                <w:r w:rsidRPr="002D1F96">
                  <w:rPr>
                    <w:color w:val="000000"/>
                    <w:lang w:val="en-US"/>
                  </w:rPr>
                  <w:t>Lack of productivity and miscommunication </w:t>
                </w:r>
              </w:p>
            </w:tc>
          </w:tr>
        </w:tbl>
        <w:p w14:paraId="28E557FE" w14:textId="77777777" w:rsidR="004F3CEC" w:rsidRPr="002D1F96" w:rsidRDefault="004F3CEC" w:rsidP="004F3CEC">
          <w:pPr>
            <w:spacing w:before="240" w:after="240" w:line="276" w:lineRule="auto"/>
            <w:jc w:val="both"/>
            <w:rPr>
              <w:sz w:val="24"/>
              <w:szCs w:val="24"/>
              <w:lang w:val="en-US"/>
            </w:rPr>
          </w:pPr>
          <w:r w:rsidRPr="002D1F96">
            <w:rPr>
              <w:color w:val="000000"/>
              <w:lang w:val="en-US"/>
            </w:rPr>
            <w:t>For group work to be successful, you need to thoughtfully plan and organize how it will benefit your students. Group work must be designed to enhance student skills and abilities towards achieving learning outcomes.</w:t>
          </w:r>
        </w:p>
        <w:p w14:paraId="016D6951" w14:textId="77777777" w:rsidR="004F3CEC" w:rsidRPr="002D1F96" w:rsidRDefault="004F3CEC" w:rsidP="004F3CEC">
          <w:pPr>
            <w:pStyle w:val="Naslov3"/>
            <w:rPr>
              <w:rFonts w:ascii="Calibri" w:eastAsia="Calibri" w:hAnsi="Calibri" w:cs="Calibri"/>
              <w:lang w:val="en-US"/>
            </w:rPr>
          </w:pPr>
          <w:bookmarkStart w:id="53" w:name="_heading=h.bt8jwp5ogups" w:colFirst="0" w:colLast="0"/>
          <w:bookmarkStart w:id="54" w:name="_Toc208992352"/>
          <w:bookmarkEnd w:id="53"/>
          <w:r w:rsidRPr="002D1F96">
            <w:rPr>
              <w:rFonts w:ascii="Calibri" w:eastAsia="Calibri" w:hAnsi="Calibri" w:cs="Calibri"/>
              <w:lang w:val="en-US"/>
            </w:rPr>
            <w:t>4.1.2 Getting to know methods</w:t>
          </w:r>
          <w:bookmarkEnd w:id="54"/>
          <w:r w:rsidRPr="002D1F96">
            <w:rPr>
              <w:rFonts w:ascii="Calibri" w:eastAsia="Calibri" w:hAnsi="Calibri" w:cs="Calibri"/>
              <w:lang w:val="en-US"/>
            </w:rPr>
            <w:t> </w:t>
          </w:r>
        </w:p>
        <w:p w14:paraId="5D6E0B2F" w14:textId="77777777" w:rsidR="004F3CEC" w:rsidRPr="002D1F96" w:rsidRDefault="004F3CEC" w:rsidP="004F3CEC">
          <w:pPr>
            <w:spacing w:before="240" w:after="240" w:line="276" w:lineRule="auto"/>
            <w:jc w:val="both"/>
            <w:rPr>
              <w:sz w:val="24"/>
              <w:szCs w:val="24"/>
              <w:lang w:val="en-US"/>
            </w:rPr>
          </w:pPr>
          <w:r w:rsidRPr="002D1F96">
            <w:rPr>
              <w:color w:val="000000"/>
              <w:lang w:val="en-US"/>
            </w:rPr>
            <w:t>This page will inform you about the nature of group work, about what you should expect and the expectations teachers have of you in group learning situations.</w:t>
          </w:r>
        </w:p>
        <w:p w14:paraId="61B00435" w14:textId="77777777" w:rsidR="004F3CEC" w:rsidRPr="002D1F96" w:rsidRDefault="004F3CEC" w:rsidP="004F3CEC">
          <w:pPr>
            <w:spacing w:before="240" w:after="240" w:line="276" w:lineRule="auto"/>
            <w:jc w:val="both"/>
            <w:rPr>
              <w:color w:val="000000"/>
              <w:lang w:val="en-US"/>
            </w:rPr>
          </w:pPr>
          <w:r w:rsidRPr="002D1F96">
            <w:rPr>
              <w:color w:val="000000"/>
              <w:lang w:val="en-US"/>
            </w:rPr>
            <w:t>Learning and working effectively as part of a team or group is an extremely important skill, and one that you will refine and use throughout your working life. Group projects should be among the most valuable and rewarding learning experiences. For many students, however, they are also among the most frustrating.</w:t>
          </w:r>
        </w:p>
        <w:p w14:paraId="2C0C54B1" w14:textId="77777777" w:rsidR="004F3CEC" w:rsidRPr="002D1F96" w:rsidRDefault="004F3CEC" w:rsidP="004F3CEC">
          <w:pPr>
            <w:spacing w:before="240" w:after="240" w:line="276" w:lineRule="auto"/>
            <w:jc w:val="both"/>
            <w:rPr>
              <w:sz w:val="24"/>
              <w:szCs w:val="24"/>
              <w:lang w:val="en-US"/>
            </w:rPr>
          </w:pPr>
          <w:r w:rsidRPr="002D1F96">
            <w:rPr>
              <w:color w:val="000000"/>
              <w:lang w:val="en-US"/>
            </w:rPr>
            <w:t>Here are some pointers to help you work effectively on your group tasks and assignments. These are mostly general principles that you should apply to group work here, in other courses and in the workplace.</w:t>
          </w:r>
        </w:p>
        <w:p w14:paraId="7019CFD5" w14:textId="77777777" w:rsidR="004F3CEC" w:rsidRPr="002D1F96" w:rsidRDefault="004F3CEC" w:rsidP="004F3CEC">
          <w:pPr>
            <w:pStyle w:val="Naslov3"/>
            <w:rPr>
              <w:rFonts w:ascii="Calibri" w:eastAsia="Calibri" w:hAnsi="Calibri" w:cs="Calibri"/>
              <w:lang w:val="en-US"/>
            </w:rPr>
          </w:pPr>
          <w:bookmarkStart w:id="55" w:name="_heading=h.b4v0kydk5ws8" w:colFirst="0" w:colLast="0"/>
          <w:bookmarkStart w:id="56" w:name="_Toc208992353"/>
          <w:bookmarkEnd w:id="55"/>
          <w:r w:rsidRPr="002D1F96">
            <w:rPr>
              <w:rFonts w:ascii="Calibri" w:eastAsia="Calibri" w:hAnsi="Calibri" w:cs="Calibri"/>
              <w:lang w:val="en-US"/>
            </w:rPr>
            <w:t>4.1.2 Why we use group learning tasks</w:t>
          </w:r>
          <w:bookmarkEnd w:id="56"/>
        </w:p>
        <w:p w14:paraId="29470DCD" w14:textId="77777777" w:rsidR="004F3CEC" w:rsidRPr="002D1F96" w:rsidRDefault="004F3CEC" w:rsidP="004F3CEC">
          <w:pPr>
            <w:spacing w:before="240" w:after="240" w:line="276" w:lineRule="auto"/>
            <w:jc w:val="both"/>
            <w:rPr>
              <w:sz w:val="24"/>
              <w:szCs w:val="24"/>
              <w:lang w:val="en-US"/>
            </w:rPr>
          </w:pPr>
          <w:r w:rsidRPr="002D1F96">
            <w:rPr>
              <w:color w:val="000000"/>
              <w:lang w:val="en-US"/>
            </w:rPr>
            <w:t>Learning in groups means that you need to share your knowledge and ideas with other participants. There are two principal ways that you benefit from doing this:</w:t>
          </w:r>
        </w:p>
        <w:p w14:paraId="25E928D9" w14:textId="77777777" w:rsidR="004F3CEC" w:rsidRPr="002D1F96" w:rsidRDefault="004F3CEC" w:rsidP="00284D56">
          <w:pPr>
            <w:numPr>
              <w:ilvl w:val="0"/>
              <w:numId w:val="45"/>
            </w:numPr>
            <w:pBdr>
              <w:top w:val="nil"/>
              <w:left w:val="nil"/>
              <w:bottom w:val="nil"/>
              <w:right w:val="nil"/>
              <w:between w:val="nil"/>
            </w:pBdr>
            <w:spacing w:before="240" w:after="0" w:line="276" w:lineRule="auto"/>
            <w:jc w:val="both"/>
            <w:rPr>
              <w:color w:val="000000"/>
              <w:sz w:val="24"/>
              <w:szCs w:val="24"/>
              <w:lang w:val="en-US"/>
            </w:rPr>
          </w:pPr>
          <w:r w:rsidRPr="002D1F96">
            <w:rPr>
              <w:color w:val="000000"/>
              <w:lang w:val="en-US"/>
            </w:rPr>
            <w:t>you need to think carefully about your own ideas in order to explain them to others</w:t>
          </w:r>
        </w:p>
        <w:p w14:paraId="7CD0C939" w14:textId="77777777" w:rsidR="004F3CEC" w:rsidRPr="002D1F96" w:rsidRDefault="004F3CEC" w:rsidP="00284D56">
          <w:pPr>
            <w:numPr>
              <w:ilvl w:val="0"/>
              <w:numId w:val="45"/>
            </w:numPr>
            <w:pBdr>
              <w:top w:val="nil"/>
              <w:left w:val="nil"/>
              <w:bottom w:val="nil"/>
              <w:right w:val="nil"/>
              <w:between w:val="nil"/>
            </w:pBdr>
            <w:spacing w:after="240" w:line="276" w:lineRule="auto"/>
            <w:jc w:val="both"/>
            <w:rPr>
              <w:color w:val="000000"/>
              <w:sz w:val="24"/>
              <w:szCs w:val="24"/>
              <w:lang w:val="en-US"/>
            </w:rPr>
          </w:pPr>
          <w:r w:rsidRPr="002D1F96">
            <w:rPr>
              <w:color w:val="000000"/>
              <w:lang w:val="en-US"/>
            </w:rPr>
            <w:t>you expand your own awareness by taking account of the knowledge and ideas of others.</w:t>
          </w:r>
        </w:p>
        <w:p w14:paraId="70C478FB" w14:textId="77777777" w:rsidR="004F3CEC" w:rsidRPr="002D1F96" w:rsidRDefault="004F3CEC" w:rsidP="004F3CEC">
          <w:pPr>
            <w:spacing w:before="240" w:after="240" w:line="276" w:lineRule="auto"/>
            <w:jc w:val="both"/>
            <w:rPr>
              <w:sz w:val="24"/>
              <w:szCs w:val="24"/>
              <w:lang w:val="en-US"/>
            </w:rPr>
          </w:pPr>
          <w:r w:rsidRPr="002D1F96">
            <w:rPr>
              <w:color w:val="000000"/>
              <w:lang w:val="en-US"/>
            </w:rPr>
            <w:t>When you work as a group on a project or assignment, then you have the opportunity to draw on the different strengths of group members, to produce a more extensive and higher quality project or assignment than you could complete on your own.</w:t>
          </w:r>
        </w:p>
        <w:p w14:paraId="3C6216F7" w14:textId="77777777" w:rsidR="004F3CEC" w:rsidRPr="002D1F96" w:rsidRDefault="004F3CEC" w:rsidP="004F3CEC">
          <w:pPr>
            <w:spacing w:before="240" w:after="240" w:line="276" w:lineRule="auto"/>
            <w:jc w:val="both"/>
            <w:rPr>
              <w:color w:val="000000"/>
              <w:lang w:val="en-US"/>
            </w:rPr>
          </w:pPr>
          <w:r w:rsidRPr="002D1F96">
            <w:rPr>
              <w:color w:val="000000"/>
              <w:lang w:val="en-US"/>
            </w:rPr>
            <w:t>To do this effectively you need to learn group work skills, which are an extremely important part of your professional development. In most professions people are required to work in multidisciplinary project teams or teams with a responsibility for a specific task.</w:t>
          </w:r>
        </w:p>
        <w:p w14:paraId="1A17DD38" w14:textId="77777777" w:rsidR="004F3CEC" w:rsidRPr="002D1F96" w:rsidRDefault="004F3CEC" w:rsidP="004F3CEC">
          <w:pPr>
            <w:spacing w:before="240" w:after="240" w:line="276" w:lineRule="auto"/>
            <w:jc w:val="both"/>
            <w:rPr>
              <w:sz w:val="24"/>
              <w:szCs w:val="24"/>
              <w:lang w:val="en-US"/>
            </w:rPr>
          </w:pPr>
          <w:r w:rsidRPr="002D1F96">
            <w:rPr>
              <w:color w:val="000000"/>
              <w:lang w:val="en-US"/>
            </w:rPr>
            <w:t>Many professional organisations and employer groups stress the importance of interpersonal and group skills, such as communication, negotiation, problem solving, and teamwork. These skills can be as important as your subject knowledge in enabling you to be an effective professional.</w:t>
          </w:r>
        </w:p>
        <w:p w14:paraId="208E7EDE" w14:textId="15517E60" w:rsidR="004F3CEC" w:rsidRDefault="004F3CEC" w:rsidP="004F3CEC">
          <w:pPr>
            <w:spacing w:before="240" w:after="240" w:line="276" w:lineRule="auto"/>
            <w:jc w:val="both"/>
            <w:rPr>
              <w:color w:val="000000"/>
              <w:lang w:val="en-US"/>
            </w:rPr>
          </w:pPr>
          <w:r w:rsidRPr="002D1F96">
            <w:rPr>
              <w:color w:val="000000"/>
              <w:lang w:val="en-US"/>
            </w:rPr>
            <w:t>This kind of group work is actually an ongoing process of generating ideas and planning as a group, working as an individual to carry out parts of that plan and then communicating as a group to draw the individual components together and plan the next step.</w:t>
          </w:r>
        </w:p>
        <w:p w14:paraId="7269F633" w14:textId="6616EDBF" w:rsidR="006D3CC9" w:rsidRDefault="006D3CC9" w:rsidP="004F3CEC">
          <w:pPr>
            <w:spacing w:before="240" w:after="240" w:line="276" w:lineRule="auto"/>
            <w:jc w:val="both"/>
            <w:rPr>
              <w:color w:val="000000"/>
              <w:lang w:val="en-US"/>
            </w:rPr>
          </w:pPr>
        </w:p>
        <w:p w14:paraId="18ABB5E5" w14:textId="77777777" w:rsidR="006D3CC9" w:rsidRPr="002D1F96" w:rsidRDefault="006D3CC9" w:rsidP="004F3CEC">
          <w:pPr>
            <w:spacing w:before="240" w:after="240" w:line="276" w:lineRule="auto"/>
            <w:jc w:val="both"/>
            <w:rPr>
              <w:color w:val="000000"/>
              <w:lang w:val="en-US"/>
            </w:rPr>
          </w:pPr>
        </w:p>
        <w:p w14:paraId="15A5D61B"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lastRenderedPageBreak/>
            <w:t>Stimulating Discussions</w:t>
          </w:r>
        </w:p>
        <w:p w14:paraId="161379EA" w14:textId="77777777" w:rsidR="004F3CEC" w:rsidRPr="002D1F96" w:rsidRDefault="004F3CEC" w:rsidP="004F3CEC">
          <w:pPr>
            <w:spacing w:before="240" w:after="240" w:line="276" w:lineRule="auto"/>
            <w:jc w:val="both"/>
            <w:rPr>
              <w:color w:val="000000"/>
              <w:lang w:val="en-US"/>
            </w:rPr>
          </w:pPr>
          <w:r w:rsidRPr="002D1F96">
            <w:rPr>
              <w:lang w:val="en-US"/>
            </w:rPr>
            <w:t xml:space="preserve">Activities that promote group dynamics, active listening and the expression of opinions are crucial to successfully engage young people in reflecting on their career paths and personal development. Counsellors can use a variety of methods to engage young people in structured yet creative discussions on topical issues related to education, employment and the future of work. The common denominator of the activities is the development of soft skills, communication, cooperation and self-awareness, the development of critical thinking, reflection, the promotion of argumentation - key competences for </w:t>
          </w:r>
          <w:r w:rsidRPr="002D1F96">
            <w:rPr>
              <w:color w:val="000000"/>
              <w:lang w:val="en-US"/>
            </w:rPr>
            <w:t>the successful integration of young people into the labour market.</w:t>
          </w:r>
        </w:p>
        <w:p w14:paraId="0438D104" w14:textId="77777777" w:rsidR="004F3CEC" w:rsidRPr="002D1F96" w:rsidRDefault="004F3CEC" w:rsidP="004F3CEC">
          <w:pPr>
            <w:spacing w:before="240" w:after="240" w:line="276" w:lineRule="auto"/>
            <w:jc w:val="both"/>
            <w:rPr>
              <w:b/>
              <w:i/>
              <w:color w:val="000000"/>
              <w:lang w:val="en-US"/>
            </w:rPr>
          </w:pPr>
          <w:r w:rsidRPr="002D1F96">
            <w:rPr>
              <w:b/>
              <w:i/>
              <w:color w:val="000000"/>
              <w:lang w:val="en-US"/>
            </w:rPr>
            <w:t>Skills in group work</w:t>
          </w:r>
        </w:p>
        <w:p w14:paraId="12B7331D" w14:textId="77777777" w:rsidR="004F3CEC" w:rsidRPr="002D1F96" w:rsidRDefault="004F3CEC" w:rsidP="004F3CEC">
          <w:pPr>
            <w:spacing w:after="0" w:line="276" w:lineRule="auto"/>
            <w:jc w:val="both"/>
            <w:rPr>
              <w:color w:val="000000"/>
              <w:lang w:val="en-US"/>
            </w:rPr>
          </w:pPr>
          <w:r w:rsidRPr="002D1F96">
            <w:rPr>
              <w:color w:val="000000"/>
              <w:lang w:val="en-US"/>
            </w:rPr>
            <w:t>Group work requires both interpersonal and process management skills. Group work is included in a course to provide a safe environment in which you can try out new ideas and practices and learn some group skills. Some of the skills you need to develop are outlined here, you will discover some others for yourself.</w:t>
          </w:r>
        </w:p>
        <w:p w14:paraId="19309CE7" w14:textId="77777777" w:rsidR="004F3CEC" w:rsidRPr="002D1F96" w:rsidRDefault="004F3CEC" w:rsidP="004F3CEC">
          <w:pPr>
            <w:spacing w:after="0" w:line="276" w:lineRule="auto"/>
            <w:jc w:val="both"/>
            <w:rPr>
              <w:color w:val="000000"/>
              <w:lang w:val="en-US"/>
            </w:rPr>
          </w:pPr>
        </w:p>
        <w:tbl>
          <w:tblPr>
            <w:tblW w:w="90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97"/>
          </w:tblGrid>
          <w:tr w:rsidR="004F3CEC" w:rsidRPr="002D1F96" w14:paraId="1F802ADF" w14:textId="77777777" w:rsidTr="00CC4C71">
            <w:tc>
              <w:tcPr>
                <w:tcW w:w="2263" w:type="dxa"/>
                <w:shd w:val="clear" w:color="auto" w:fill="D5D6DD" w:themeFill="accent4" w:themeFillTint="66"/>
              </w:tcPr>
              <w:p w14:paraId="79001AB0" w14:textId="77777777" w:rsidR="004F3CEC" w:rsidRPr="002D1F96" w:rsidRDefault="004F3CEC" w:rsidP="00231181">
                <w:pPr>
                  <w:pStyle w:val="Naslov4"/>
                  <w:spacing w:before="0"/>
                  <w:rPr>
                    <w:i w:val="0"/>
                    <w:color w:val="auto"/>
                    <w:lang w:val="en-US"/>
                  </w:rPr>
                </w:pPr>
                <w:r w:rsidRPr="002D1F96">
                  <w:rPr>
                    <w:i w:val="0"/>
                    <w:color w:val="auto"/>
                    <w:lang w:val="en-US"/>
                  </w:rPr>
                  <w:t>Interpersonal skills</w:t>
                </w:r>
              </w:p>
              <w:p w14:paraId="140CCACD" w14:textId="77777777" w:rsidR="004F3CEC" w:rsidRPr="002D1F96" w:rsidRDefault="004F3CEC" w:rsidP="00231181">
                <w:pPr>
                  <w:spacing w:line="276" w:lineRule="auto"/>
                  <w:jc w:val="both"/>
                  <w:rPr>
                    <w:lang w:val="en-US"/>
                  </w:rPr>
                </w:pPr>
              </w:p>
            </w:tc>
            <w:tc>
              <w:tcPr>
                <w:tcW w:w="6797" w:type="dxa"/>
              </w:tcPr>
              <w:p w14:paraId="49CCCD80"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sz w:val="24"/>
                    <w:szCs w:val="24"/>
                    <w:lang w:val="en-US"/>
                  </w:rPr>
                </w:pPr>
                <w:r w:rsidRPr="002D1F96">
                  <w:rPr>
                    <w:color w:val="000000"/>
                    <w:lang w:val="en-US"/>
                  </w:rPr>
                  <w:t>Building positive working relationships</w:t>
                </w:r>
              </w:p>
              <w:p w14:paraId="50F475B9"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sz w:val="24"/>
                    <w:szCs w:val="24"/>
                    <w:lang w:val="en-US"/>
                  </w:rPr>
                </w:pPr>
                <w:r w:rsidRPr="002D1F96">
                  <w:rPr>
                    <w:color w:val="000000"/>
                    <w:lang w:val="en-US"/>
                  </w:rPr>
                  <w:t>Communicating effectively in meetings</w:t>
                </w:r>
              </w:p>
              <w:p w14:paraId="4D552C53"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sz w:val="24"/>
                    <w:szCs w:val="24"/>
                    <w:lang w:val="en-US"/>
                  </w:rPr>
                </w:pPr>
                <w:r w:rsidRPr="002D1F96">
                  <w:rPr>
                    <w:color w:val="000000"/>
                    <w:lang w:val="en-US"/>
                  </w:rPr>
                  <w:t>Negotiating to agree on tasks and resolve conflicts</w:t>
                </w:r>
              </w:p>
              <w:p w14:paraId="57923821"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sz w:val="24"/>
                    <w:szCs w:val="24"/>
                    <w:lang w:val="en-US"/>
                  </w:rPr>
                </w:pPr>
                <w:r w:rsidRPr="002D1F96">
                  <w:rPr>
                    <w:color w:val="000000"/>
                    <w:lang w:val="en-US"/>
                  </w:rPr>
                  <w:t>Accommodating people with different cultural orientations and work habits</w:t>
                </w:r>
              </w:p>
            </w:tc>
          </w:tr>
          <w:tr w:rsidR="004F3CEC" w:rsidRPr="002D1F96" w14:paraId="68430891" w14:textId="77777777" w:rsidTr="00CC4C71">
            <w:tc>
              <w:tcPr>
                <w:tcW w:w="2263" w:type="dxa"/>
                <w:shd w:val="clear" w:color="auto" w:fill="D5D6DD" w:themeFill="accent4" w:themeFillTint="66"/>
              </w:tcPr>
              <w:p w14:paraId="12F98189" w14:textId="77777777" w:rsidR="004F3CEC" w:rsidRPr="002D1F96" w:rsidRDefault="004F3CEC" w:rsidP="00231181">
                <w:pPr>
                  <w:pStyle w:val="Naslov4"/>
                  <w:spacing w:before="0"/>
                  <w:rPr>
                    <w:i w:val="0"/>
                    <w:color w:val="auto"/>
                    <w:lang w:val="en-US"/>
                  </w:rPr>
                </w:pPr>
                <w:r w:rsidRPr="002D1F96">
                  <w:rPr>
                    <w:i w:val="0"/>
                    <w:color w:val="auto"/>
                    <w:lang w:val="en-US"/>
                  </w:rPr>
                  <w:t>Process management skills</w:t>
                </w:r>
              </w:p>
              <w:p w14:paraId="08EB140E" w14:textId="77777777" w:rsidR="004F3CEC" w:rsidRPr="002D1F96" w:rsidRDefault="004F3CEC" w:rsidP="00231181">
                <w:pPr>
                  <w:spacing w:line="276" w:lineRule="auto"/>
                  <w:jc w:val="both"/>
                  <w:rPr>
                    <w:lang w:val="en-US"/>
                  </w:rPr>
                </w:pPr>
              </w:p>
            </w:tc>
            <w:tc>
              <w:tcPr>
                <w:tcW w:w="6797" w:type="dxa"/>
              </w:tcPr>
              <w:p w14:paraId="3D6D01CD"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lang w:val="en-US"/>
                  </w:rPr>
                </w:pPr>
                <w:r w:rsidRPr="002D1F96">
                  <w:rPr>
                    <w:color w:val="000000"/>
                    <w:lang w:val="en-US"/>
                  </w:rPr>
                  <w:t>Identifying group goals and dividing work</w:t>
                </w:r>
              </w:p>
              <w:p w14:paraId="19EAEF77"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lang w:val="en-US"/>
                  </w:rPr>
                </w:pPr>
                <w:r w:rsidRPr="002D1F96">
                  <w:rPr>
                    <w:color w:val="000000"/>
                    <w:lang w:val="en-US"/>
                  </w:rPr>
                  <w:t>Planning and complying with meeting schedules and deadlines</w:t>
                </w:r>
              </w:p>
              <w:p w14:paraId="64F16179"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lang w:val="en-US"/>
                  </w:rPr>
                </w:pPr>
                <w:r w:rsidRPr="002D1F96">
                  <w:rPr>
                    <w:color w:val="000000"/>
                    <w:lang w:val="en-US"/>
                  </w:rPr>
                  <w:t>Managing time to meet group expectations</w:t>
                </w:r>
              </w:p>
              <w:p w14:paraId="1B355678" w14:textId="77777777" w:rsidR="004F3CEC" w:rsidRPr="002D1F96" w:rsidRDefault="004F3CEC" w:rsidP="00284D56">
                <w:pPr>
                  <w:numPr>
                    <w:ilvl w:val="0"/>
                    <w:numId w:val="49"/>
                  </w:numPr>
                  <w:pBdr>
                    <w:top w:val="nil"/>
                    <w:left w:val="nil"/>
                    <w:bottom w:val="nil"/>
                    <w:right w:val="nil"/>
                    <w:between w:val="nil"/>
                  </w:pBdr>
                  <w:spacing w:after="0" w:line="276" w:lineRule="auto"/>
                  <w:ind w:left="527" w:hanging="357"/>
                  <w:jc w:val="both"/>
                  <w:rPr>
                    <w:color w:val="000000"/>
                    <w:sz w:val="24"/>
                    <w:szCs w:val="24"/>
                    <w:lang w:val="en-US"/>
                  </w:rPr>
                </w:pPr>
                <w:r w:rsidRPr="002D1F96">
                  <w:rPr>
                    <w:color w:val="000000"/>
                    <w:lang w:val="en-US"/>
                  </w:rPr>
                  <w:t>Monitoring group processes and intervening to correct problems</w:t>
                </w:r>
              </w:p>
            </w:tc>
          </w:tr>
        </w:tbl>
        <w:p w14:paraId="6EAC8DBF" w14:textId="77777777" w:rsidR="004F3CEC" w:rsidRPr="002D1F96" w:rsidRDefault="004F3CEC" w:rsidP="004F3CEC">
          <w:pPr>
            <w:spacing w:after="0" w:line="276" w:lineRule="auto"/>
            <w:ind w:left="-354" w:firstLine="354"/>
            <w:jc w:val="both"/>
            <w:rPr>
              <w:b/>
              <w:color w:val="000000"/>
              <w:lang w:val="en-US"/>
            </w:rPr>
          </w:pPr>
        </w:p>
        <w:p w14:paraId="6CC6C7E1"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Interpersonal skills and considerations</w:t>
          </w:r>
        </w:p>
        <w:p w14:paraId="082ED8E5" w14:textId="77777777" w:rsidR="004F3CEC" w:rsidRPr="002D1F96" w:rsidRDefault="004F3CEC" w:rsidP="004F3CEC">
          <w:pPr>
            <w:spacing w:after="0" w:line="276" w:lineRule="auto"/>
            <w:jc w:val="both"/>
            <w:rPr>
              <w:color w:val="000000"/>
              <w:lang w:val="en-US"/>
            </w:rPr>
          </w:pPr>
          <w:r w:rsidRPr="002D1F96">
            <w:rPr>
              <w:color w:val="000000"/>
              <w:lang w:val="en-US"/>
            </w:rPr>
            <w:t>Take some time early on to chat with and get to know each of your group mates. The better you know one another and the more comfortable you are communicating with one another, the more effectively you will be able to work together. The online discussion set up for your group can be used to exchange information about backgrounds and interests as an icebreaker that elicits information that may not normally be available. The online discussion often helps people who are shy or reluctant to speak in a conversational way.</w:t>
          </w:r>
        </w:p>
        <w:p w14:paraId="08437135" w14:textId="77777777" w:rsidR="004F3CEC" w:rsidRPr="002D1F96" w:rsidRDefault="004F3CEC" w:rsidP="004F3CEC">
          <w:pPr>
            <w:spacing w:before="240" w:after="240" w:line="276" w:lineRule="auto"/>
            <w:jc w:val="both"/>
            <w:rPr>
              <w:sz w:val="24"/>
              <w:szCs w:val="24"/>
              <w:lang w:val="en-US"/>
            </w:rPr>
          </w:pPr>
          <w:r w:rsidRPr="002D1F96">
            <w:rPr>
              <w:color w:val="000000"/>
              <w:lang w:val="en-US"/>
            </w:rPr>
            <w:t>Build a culture of mutual respect within your group. You probably had little or no choice of your group mates, and you may have to produce several pieces of work in this group. It is best to get over these differences quickly: you will not have much choice of your team mates in the workplace and you will be under considerably more pressure there to be productive. Group members must:</w:t>
          </w:r>
        </w:p>
        <w:p w14:paraId="1E5AB195" w14:textId="77777777" w:rsidR="004F3CEC" w:rsidRPr="002D1F96" w:rsidRDefault="004F3CEC" w:rsidP="00284D56">
          <w:pPr>
            <w:numPr>
              <w:ilvl w:val="0"/>
              <w:numId w:val="46"/>
            </w:numPr>
            <w:pBdr>
              <w:top w:val="nil"/>
              <w:left w:val="nil"/>
              <w:bottom w:val="nil"/>
              <w:right w:val="nil"/>
              <w:between w:val="nil"/>
            </w:pBdr>
            <w:spacing w:after="0" w:line="276" w:lineRule="auto"/>
            <w:jc w:val="both"/>
            <w:rPr>
              <w:color w:val="000000"/>
              <w:sz w:val="24"/>
              <w:szCs w:val="24"/>
              <w:lang w:val="en-US"/>
            </w:rPr>
          </w:pPr>
          <w:r w:rsidRPr="002D1F96">
            <w:rPr>
              <w:color w:val="000000"/>
              <w:lang w:val="en-US"/>
            </w:rPr>
            <w:t>feel comfortable voicing their opinions, and feel that these opinions will be listened to.</w:t>
          </w:r>
        </w:p>
        <w:p w14:paraId="185B64DE" w14:textId="77777777" w:rsidR="004F3CEC" w:rsidRPr="002D1F96" w:rsidRDefault="004F3CEC" w:rsidP="00284D56">
          <w:pPr>
            <w:numPr>
              <w:ilvl w:val="0"/>
              <w:numId w:val="46"/>
            </w:numPr>
            <w:pBdr>
              <w:top w:val="nil"/>
              <w:left w:val="nil"/>
              <w:bottom w:val="nil"/>
              <w:right w:val="nil"/>
              <w:between w:val="nil"/>
            </w:pBdr>
            <w:spacing w:after="0" w:line="276" w:lineRule="auto"/>
            <w:jc w:val="both"/>
            <w:rPr>
              <w:color w:val="000000"/>
              <w:sz w:val="24"/>
              <w:szCs w:val="24"/>
              <w:lang w:val="en-US"/>
            </w:rPr>
          </w:pPr>
          <w:r w:rsidRPr="002D1F96">
            <w:rPr>
              <w:color w:val="000000"/>
              <w:lang w:val="en-US"/>
            </w:rPr>
            <w:t>feel that all group members are contributing positively to the tasks by keeping to agreed procedures and plans and producing good quality work, on time.</w:t>
          </w:r>
        </w:p>
        <w:p w14:paraId="053953EC" w14:textId="77777777" w:rsidR="004F3CEC" w:rsidRPr="002D1F96" w:rsidRDefault="004F3CEC" w:rsidP="00284D56">
          <w:pPr>
            <w:numPr>
              <w:ilvl w:val="0"/>
              <w:numId w:val="46"/>
            </w:numPr>
            <w:pBdr>
              <w:top w:val="nil"/>
              <w:left w:val="nil"/>
              <w:bottom w:val="nil"/>
              <w:right w:val="nil"/>
              <w:between w:val="nil"/>
            </w:pBdr>
            <w:spacing w:after="0" w:line="276" w:lineRule="auto"/>
            <w:jc w:val="both"/>
            <w:rPr>
              <w:color w:val="000000"/>
              <w:sz w:val="24"/>
              <w:szCs w:val="24"/>
              <w:lang w:val="en-US"/>
            </w:rPr>
          </w:pPr>
          <w:r w:rsidRPr="002D1F96">
            <w:rPr>
              <w:color w:val="000000"/>
              <w:lang w:val="en-US"/>
            </w:rPr>
            <w:t>feel that their feelings are being considered by team members, yet the goals and objectives of the group are not being compromised to accommodate the whim or the wants of a few members.</w:t>
          </w:r>
        </w:p>
        <w:p w14:paraId="03552BDA" w14:textId="77777777" w:rsidR="004F3CEC" w:rsidRPr="002D1F96" w:rsidRDefault="004F3CEC" w:rsidP="004F3CEC">
          <w:pPr>
            <w:spacing w:before="240" w:after="240" w:line="276" w:lineRule="auto"/>
            <w:jc w:val="both"/>
            <w:rPr>
              <w:color w:val="000000"/>
              <w:lang w:val="en-US"/>
            </w:rPr>
          </w:pPr>
          <w:r w:rsidRPr="002D1F96">
            <w:rPr>
              <w:color w:val="000000"/>
              <w:lang w:val="en-US"/>
            </w:rPr>
            <w:lastRenderedPageBreak/>
            <w:t>Make sure that you both express your views and listen to others. There is nothing wrong with disagreeing with your group mates, no matter how confident they may seem to be about what they are saying. When you disagree, be constructive and focus on the issue rather than the person. Likewise when someone disagrees with you, respect what they are saying and the risk that they took in expressing their opinion. Try to find a way forward that everybody can agree to and that isn't the opinion of just one confident or outspoken member.</w:t>
          </w:r>
        </w:p>
        <w:p w14:paraId="757FF6A0"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Managing the process</w:t>
          </w:r>
        </w:p>
        <w:p w14:paraId="49254D51" w14:textId="77777777" w:rsidR="004F3CEC" w:rsidRPr="002D1F96" w:rsidRDefault="004F3CEC" w:rsidP="004F3CEC">
          <w:pPr>
            <w:spacing w:before="240" w:after="240" w:line="276" w:lineRule="auto"/>
            <w:jc w:val="both"/>
            <w:rPr>
              <w:color w:val="000000"/>
              <w:lang w:val="en-US"/>
            </w:rPr>
          </w:pPr>
          <w:r w:rsidRPr="002D1F96">
            <w:rPr>
              <w:color w:val="000000"/>
              <w:lang w:val="en-US"/>
            </w:rPr>
            <w:t>Effective group work does not happen by accident. It involves deliberate effort, and because there are many people involved it must not be left up to memory; good note taking is essential. Following these steps will help you and your group to work effectively together.</w:t>
          </w:r>
        </w:p>
        <w:p w14:paraId="760AEDC1"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Have clear objectives.</w:t>
          </w:r>
          <w:r w:rsidRPr="002D1F96">
            <w:rPr>
              <w:color w:val="000000"/>
              <w:lang w:val="en-US"/>
            </w:rPr>
            <w:t xml:space="preserve"> At each stage you should try to agree on goals. These include a timetable for progress on the project as well as more immediate goals (e.g. to agree on an approach to the assignment by Friday). Each meeting or discussion should also begin with a goal in mind (e.g. to come up with a list of tasks that need to be done).</w:t>
          </w:r>
        </w:p>
        <w:p w14:paraId="1C500A7D"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Set ground rules.</w:t>
          </w:r>
          <w:r w:rsidRPr="002D1F96">
            <w:rPr>
              <w:color w:val="000000"/>
              <w:lang w:val="en-US"/>
            </w:rPr>
            <w:t xml:space="preserve"> Discussions can become disorderly and can discourage shyer group members from participating if you don't have procedures in place for encouraging discussion, coming to resolution without becoming repetitive, and resolving differences of opinion. Set rules at the outset and modify them as necessary along the way. An interesting rule that one group made was that anybody who missed a meeting would buy the rest of the group a cup of coffee from the coffee shop. Nobody ever missed a meeting after that.</w:t>
          </w:r>
        </w:p>
        <w:p w14:paraId="45AF1D2D"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Communicate efficiently.</w:t>
          </w:r>
          <w:r w:rsidRPr="002D1F96">
            <w:rPr>
              <w:color w:val="000000"/>
              <w:lang w:val="en-US"/>
            </w:rPr>
            <w:t xml:space="preserve"> Make sure you communicate regularly with group members. Try to be clear and positive in what you say without going on or being repetitive.</w:t>
          </w:r>
        </w:p>
        <w:p w14:paraId="69FF10ED" w14:textId="77777777" w:rsidR="004F3CEC" w:rsidRPr="002D1F96" w:rsidRDefault="004F3CEC" w:rsidP="004F3CEC">
          <w:pPr>
            <w:spacing w:before="240" w:after="240" w:line="276" w:lineRule="auto"/>
            <w:jc w:val="both"/>
            <w:rPr>
              <w:color w:val="000000"/>
              <w:lang w:val="en-US"/>
            </w:rPr>
          </w:pPr>
          <w:r w:rsidRPr="002D1F96">
            <w:rPr>
              <w:b/>
              <w:color w:val="000000"/>
              <w:lang w:val="en-US"/>
            </w:rPr>
            <w:t>Build consensus.</w:t>
          </w:r>
          <w:r w:rsidRPr="002D1F96">
            <w:rPr>
              <w:color w:val="000000"/>
              <w:lang w:val="en-US"/>
            </w:rPr>
            <w:t xml:space="preserve"> People work together most effectively when they are working toward a goal that they have agreed to. Ensure that everyone has a say, even if you have to take time to get more withdrawn members to say something. Make sure you listen to everyone's ideas and then try to come to an agreement that everyone shares and has contributed to.</w:t>
          </w:r>
        </w:p>
        <w:p w14:paraId="79393C2B"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Define roles.</w:t>
          </w:r>
          <w:r w:rsidRPr="002D1F96">
            <w:rPr>
              <w:color w:val="000000"/>
              <w:lang w:val="en-US"/>
            </w:rPr>
            <w:t xml:space="preserve"> Split the work to be done into different tasks that make use of individual strengths. Having roles both in the execution of your tasks and in meetings / discussions (e.g. Arani is responsible for summarising discussions, Joseph for ensuring everybody has a say and accepts resolutions etc.) can help to make a happy, effective team. See Sharing and organising work for more information.</w:t>
          </w:r>
        </w:p>
        <w:p w14:paraId="23C6494A"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Clarify.</w:t>
          </w:r>
          <w:r w:rsidRPr="002D1F96">
            <w:rPr>
              <w:color w:val="000000"/>
              <w:lang w:val="en-US"/>
            </w:rPr>
            <w:t xml:space="preserve"> When a decision is made, this must be clarified in such a way that everyone is absolutely clear on what has been agreed, including deadlines.</w:t>
          </w:r>
        </w:p>
        <w:p w14:paraId="08F6658A"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Keep good records.</w:t>
          </w:r>
          <w:r w:rsidRPr="002D1F96">
            <w:rPr>
              <w:color w:val="000000"/>
              <w:lang w:val="en-US"/>
            </w:rPr>
            <w:t xml:space="preserve"> Communicating on the online discussion for your group provides a good record of discussion. Try to summarise face-to-face discussions and especially decisions, and post them to the online discussion so that you can refer back to them. This includes lists of who has agreed to do what.</w:t>
          </w:r>
        </w:p>
        <w:p w14:paraId="6FA227D0"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Stick to the plan.</w:t>
          </w:r>
          <w:r w:rsidRPr="002D1F96">
            <w:rPr>
              <w:color w:val="000000"/>
              <w:lang w:val="en-US"/>
            </w:rPr>
            <w:t xml:space="preserve"> If you agreed to do something as part of the plan, then do it. Your group is relying on you to do what you said you would do not what you felt like doing. If you think the plan should be revised, then discuss this.</w:t>
          </w:r>
        </w:p>
        <w:p w14:paraId="3ADE37BF"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lastRenderedPageBreak/>
            <w:t>Monitor progress and stick to deadlines.</w:t>
          </w:r>
          <w:r w:rsidRPr="002D1F96">
            <w:rPr>
              <w:color w:val="000000"/>
              <w:lang w:val="en-US"/>
            </w:rPr>
            <w:t xml:space="preserve"> As a group, discuss progress in relation to your timetable and deadlines. Make sure that you personally meet deadlines to avoid letting your group down.</w:t>
          </w:r>
        </w:p>
        <w:p w14:paraId="7A0D647D"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Set up a contract</w:t>
          </w:r>
        </w:p>
        <w:p w14:paraId="6ED501E6" w14:textId="77777777" w:rsidR="004F3CEC" w:rsidRPr="002D1F96" w:rsidRDefault="004F3CEC" w:rsidP="004F3CEC">
          <w:pPr>
            <w:spacing w:before="240" w:after="240" w:line="276" w:lineRule="auto"/>
            <w:jc w:val="both"/>
            <w:rPr>
              <w:sz w:val="24"/>
              <w:szCs w:val="24"/>
              <w:lang w:val="en-US"/>
            </w:rPr>
          </w:pPr>
          <w:r w:rsidRPr="002D1F96">
            <w:rPr>
              <w:color w:val="000000"/>
              <w:lang w:val="en-US"/>
            </w:rPr>
            <w:t>A useful tool to help with the steps above is a contract. Within the first week of each group task you and your group will need to negotiate and agree to a contract. In this signed agreement, you will outline what you are going to do, who is going to do what, and by when. As a guide to negotiating your group contracts a contract proforma is reproduced at the end of this document.</w:t>
          </w:r>
        </w:p>
        <w:p w14:paraId="0A72063B"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Visualising Learning Outcomes</w:t>
          </w:r>
        </w:p>
        <w:p w14:paraId="5365BC81" w14:textId="77777777" w:rsidR="004F3CEC" w:rsidRPr="002D1F96" w:rsidRDefault="004F3CEC" w:rsidP="004F3CEC">
          <w:pPr>
            <w:spacing w:before="240" w:after="240" w:line="276" w:lineRule="auto"/>
            <w:jc w:val="both"/>
            <w:rPr>
              <w:sz w:val="24"/>
              <w:szCs w:val="24"/>
              <w:lang w:val="en-US"/>
            </w:rPr>
          </w:pPr>
          <w:r w:rsidRPr="002D1F96">
            <w:rPr>
              <w:color w:val="000000"/>
              <w:lang w:val="en-US"/>
            </w:rPr>
            <w:t>Visualising learning outcomes in group work is a powerful approach that helps students clearly understand and internalize what they are expected to achieve by working collaboratively. This method transforms abstract goals into tangible, observable outcomes, thereby enhancing motivation and guiding effective teamwork.</w:t>
          </w:r>
        </w:p>
        <w:p w14:paraId="00FD8E1D"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Importance of Visualising Learning Outcomes</w:t>
          </w:r>
        </w:p>
        <w:p w14:paraId="1A419B92" w14:textId="77777777" w:rsidR="004F3CEC" w:rsidRPr="002D1F96" w:rsidRDefault="004F3CEC" w:rsidP="004F3CEC">
          <w:pPr>
            <w:spacing w:before="240" w:after="240" w:line="276" w:lineRule="auto"/>
            <w:jc w:val="both"/>
            <w:rPr>
              <w:sz w:val="24"/>
              <w:szCs w:val="24"/>
              <w:lang w:val="en-US"/>
            </w:rPr>
          </w:pPr>
          <w:r w:rsidRPr="002D1F96">
            <w:rPr>
              <w:color w:val="000000"/>
              <w:lang w:val="en-US"/>
            </w:rPr>
            <w:t>Visualisation acts as a roadmap, providing clarity and shared understanding within the group. It helps students:</w:t>
          </w:r>
        </w:p>
        <w:p w14:paraId="61F9E9E2" w14:textId="77777777" w:rsidR="004F3CEC" w:rsidRPr="002D1F96" w:rsidRDefault="004F3CEC" w:rsidP="00284D56">
          <w:pPr>
            <w:numPr>
              <w:ilvl w:val="0"/>
              <w:numId w:val="40"/>
            </w:numPr>
            <w:spacing w:before="240" w:after="0" w:line="276" w:lineRule="auto"/>
            <w:jc w:val="both"/>
            <w:rPr>
              <w:color w:val="000000"/>
              <w:lang w:val="en-US"/>
            </w:rPr>
          </w:pPr>
          <w:r w:rsidRPr="002D1F96">
            <w:rPr>
              <w:color w:val="000000"/>
              <w:lang w:val="en-US"/>
            </w:rPr>
            <w:t>Clearly identify and internalize their individual and collective goals.</w:t>
          </w:r>
        </w:p>
        <w:p w14:paraId="4B8E7122" w14:textId="77777777" w:rsidR="004F3CEC" w:rsidRPr="002D1F96" w:rsidRDefault="004F3CEC" w:rsidP="00284D56">
          <w:pPr>
            <w:numPr>
              <w:ilvl w:val="0"/>
              <w:numId w:val="40"/>
            </w:numPr>
            <w:spacing w:after="0" w:line="276" w:lineRule="auto"/>
            <w:jc w:val="both"/>
            <w:rPr>
              <w:color w:val="000000"/>
              <w:lang w:val="en-US"/>
            </w:rPr>
          </w:pPr>
          <w:r w:rsidRPr="002D1F96">
            <w:rPr>
              <w:color w:val="000000"/>
              <w:lang w:val="en-US"/>
            </w:rPr>
            <w:t>Maintain motivation by offering a tangible representation of progress.</w:t>
          </w:r>
        </w:p>
        <w:p w14:paraId="32970868" w14:textId="77777777" w:rsidR="004F3CEC" w:rsidRPr="002D1F96" w:rsidRDefault="004F3CEC" w:rsidP="00284D56">
          <w:pPr>
            <w:numPr>
              <w:ilvl w:val="0"/>
              <w:numId w:val="40"/>
            </w:numPr>
            <w:spacing w:after="240" w:line="276" w:lineRule="auto"/>
            <w:jc w:val="both"/>
            <w:rPr>
              <w:color w:val="000000"/>
              <w:lang w:val="en-US"/>
            </w:rPr>
          </w:pPr>
          <w:r w:rsidRPr="002D1F96">
            <w:rPr>
              <w:color w:val="000000"/>
              <w:lang w:val="en-US"/>
            </w:rPr>
            <w:t>Align their activities and communication effectively towards achieving targeted outcomes.</w:t>
          </w:r>
        </w:p>
        <w:p w14:paraId="672A5C90" w14:textId="329D03B6"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Techniques for Visualising Learning Outcomes</w:t>
          </w:r>
        </w:p>
        <w:p w14:paraId="4CA42E87" w14:textId="77777777" w:rsidR="00CC4C71" w:rsidRPr="002D1F96" w:rsidRDefault="00CC4C71" w:rsidP="004F3CEC">
          <w:pPr>
            <w:spacing w:after="0" w:line="276" w:lineRule="auto"/>
            <w:ind w:left="-354" w:firstLine="354"/>
            <w:jc w:val="both"/>
            <w:rPr>
              <w:b/>
              <w:i/>
              <w:color w:val="000000"/>
              <w:lang w:val="en-US"/>
            </w:rPr>
          </w:pPr>
        </w:p>
        <w:tbl>
          <w:tblPr>
            <w:tblW w:w="90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38"/>
          </w:tblGrid>
          <w:tr w:rsidR="004F3CEC" w:rsidRPr="002D1F96" w14:paraId="1CD8DCED" w14:textId="77777777" w:rsidTr="00CC4C71">
            <w:tc>
              <w:tcPr>
                <w:tcW w:w="2122" w:type="dxa"/>
                <w:shd w:val="clear" w:color="auto" w:fill="D5D6DD" w:themeFill="accent4" w:themeFillTint="66"/>
              </w:tcPr>
              <w:p w14:paraId="018C0880" w14:textId="77777777" w:rsidR="004F3CEC" w:rsidRPr="002D1F96" w:rsidRDefault="004F3CEC" w:rsidP="00231181">
                <w:pPr>
                  <w:spacing w:line="259" w:lineRule="auto"/>
                  <w:rPr>
                    <w:color w:val="000000"/>
                    <w:lang w:val="en-US"/>
                  </w:rPr>
                </w:pPr>
                <w:r w:rsidRPr="002D1F96">
                  <w:rPr>
                    <w:b/>
                    <w:color w:val="000000"/>
                    <w:lang w:val="en-US"/>
                  </w:rPr>
                  <w:t>Mind Mapping</w:t>
                </w:r>
              </w:p>
              <w:p w14:paraId="742ED716" w14:textId="77777777" w:rsidR="004F3CEC" w:rsidRPr="002D1F96" w:rsidRDefault="004F3CEC" w:rsidP="00231181">
                <w:pPr>
                  <w:spacing w:line="259" w:lineRule="auto"/>
                  <w:rPr>
                    <w:lang w:val="en-US"/>
                  </w:rPr>
                </w:pPr>
              </w:p>
            </w:tc>
            <w:tc>
              <w:tcPr>
                <w:tcW w:w="6938" w:type="dxa"/>
              </w:tcPr>
              <w:p w14:paraId="43FE56DD" w14:textId="77777777" w:rsidR="004F3CEC" w:rsidRPr="002D1F96" w:rsidRDefault="004F3CEC" w:rsidP="00284D56">
                <w:pPr>
                  <w:numPr>
                    <w:ilvl w:val="0"/>
                    <w:numId w:val="50"/>
                  </w:numPr>
                  <w:spacing w:after="0" w:line="259" w:lineRule="auto"/>
                  <w:rPr>
                    <w:color w:val="000000"/>
                    <w:lang w:val="en-US"/>
                  </w:rPr>
                </w:pPr>
                <w:r w:rsidRPr="002D1F96">
                  <w:rPr>
                    <w:color w:val="000000"/>
                    <w:lang w:val="en-US"/>
                  </w:rPr>
                  <w:t>Groups can collaboratively create mind maps at the beginning of the task to visually outline objectives, tasks, responsibilities, and connections between ideas.</w:t>
                </w:r>
              </w:p>
              <w:p w14:paraId="0F5722A5" w14:textId="77777777" w:rsidR="004F3CEC" w:rsidRPr="002D1F96" w:rsidRDefault="004F3CEC" w:rsidP="00284D56">
                <w:pPr>
                  <w:numPr>
                    <w:ilvl w:val="0"/>
                    <w:numId w:val="50"/>
                  </w:numPr>
                  <w:spacing w:after="0" w:line="259" w:lineRule="auto"/>
                  <w:rPr>
                    <w:color w:val="000000"/>
                    <w:lang w:val="en-US"/>
                  </w:rPr>
                </w:pPr>
                <w:r w:rsidRPr="002D1F96">
                  <w:rPr>
                    <w:color w:val="000000"/>
                    <w:lang w:val="en-US"/>
                  </w:rPr>
                  <w:t>Mind maps serve as ongoing visual references throughout the project.</w:t>
                </w:r>
              </w:p>
            </w:tc>
          </w:tr>
          <w:tr w:rsidR="004F3CEC" w:rsidRPr="002D1F96" w14:paraId="24DE2937" w14:textId="77777777" w:rsidTr="00CC4C71">
            <w:tc>
              <w:tcPr>
                <w:tcW w:w="2122" w:type="dxa"/>
                <w:shd w:val="clear" w:color="auto" w:fill="D5D6DD" w:themeFill="accent4" w:themeFillTint="66"/>
              </w:tcPr>
              <w:p w14:paraId="46A0206D" w14:textId="77777777" w:rsidR="004F3CEC" w:rsidRPr="002D1F96" w:rsidRDefault="004F3CEC" w:rsidP="00231181">
                <w:pPr>
                  <w:spacing w:line="259" w:lineRule="auto"/>
                  <w:rPr>
                    <w:color w:val="000000"/>
                    <w:lang w:val="en-US"/>
                  </w:rPr>
                </w:pPr>
                <w:r w:rsidRPr="002D1F96">
                  <w:rPr>
                    <w:b/>
                    <w:color w:val="000000"/>
                    <w:lang w:val="en-US"/>
                  </w:rPr>
                  <w:t>Flow Charts and Diagrams</w:t>
                </w:r>
              </w:p>
              <w:p w14:paraId="0808D582" w14:textId="77777777" w:rsidR="004F3CEC" w:rsidRPr="002D1F96" w:rsidRDefault="004F3CEC" w:rsidP="00231181">
                <w:pPr>
                  <w:spacing w:line="259" w:lineRule="auto"/>
                  <w:rPr>
                    <w:lang w:val="en-US"/>
                  </w:rPr>
                </w:pPr>
              </w:p>
            </w:tc>
            <w:tc>
              <w:tcPr>
                <w:tcW w:w="6938" w:type="dxa"/>
              </w:tcPr>
              <w:p w14:paraId="55F3A2E2"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Flowcharts can represent sequential steps required to achieve outcomes, clearly illustrating process management and role distribution.</w:t>
                </w:r>
              </w:p>
              <w:p w14:paraId="7EBC9CF4"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Diagrams, such as Venn diagrams, can illustrate how individual contributions overlap and integrate to form a cohesive project.</w:t>
                </w:r>
              </w:p>
            </w:tc>
          </w:tr>
          <w:tr w:rsidR="004F3CEC" w:rsidRPr="002D1F96" w14:paraId="549146DB" w14:textId="77777777" w:rsidTr="00CC4C71">
            <w:tc>
              <w:tcPr>
                <w:tcW w:w="2122" w:type="dxa"/>
                <w:shd w:val="clear" w:color="auto" w:fill="D5D6DD" w:themeFill="accent4" w:themeFillTint="66"/>
              </w:tcPr>
              <w:p w14:paraId="79DFDE18" w14:textId="77777777" w:rsidR="004F3CEC" w:rsidRPr="002D1F96" w:rsidRDefault="004F3CEC" w:rsidP="00231181">
                <w:pPr>
                  <w:spacing w:line="259" w:lineRule="auto"/>
                  <w:rPr>
                    <w:color w:val="000000"/>
                    <w:lang w:val="en-US"/>
                  </w:rPr>
                </w:pPr>
                <w:r w:rsidRPr="002D1F96">
                  <w:rPr>
                    <w:b/>
                    <w:color w:val="000000"/>
                    <w:lang w:val="en-US"/>
                  </w:rPr>
                  <w:t>Project Timelines and Gantt Charts</w:t>
                </w:r>
              </w:p>
              <w:p w14:paraId="1C584AFD" w14:textId="77777777" w:rsidR="004F3CEC" w:rsidRPr="002D1F96" w:rsidRDefault="004F3CEC" w:rsidP="00231181">
                <w:pPr>
                  <w:spacing w:line="259" w:lineRule="auto"/>
                  <w:rPr>
                    <w:lang w:val="en-US"/>
                  </w:rPr>
                </w:pPr>
              </w:p>
            </w:tc>
            <w:tc>
              <w:tcPr>
                <w:tcW w:w="6938" w:type="dxa"/>
              </w:tcPr>
              <w:p w14:paraId="02418097"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These visual tools clearly depict deadlines, tasks dependencies, and individual responsibilities.</w:t>
                </w:r>
              </w:p>
              <w:p w14:paraId="25EEC892"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Enhance accountability and time management by providing clarity about task sequence and duration.</w:t>
                </w:r>
              </w:p>
            </w:tc>
          </w:tr>
          <w:tr w:rsidR="004F3CEC" w:rsidRPr="002D1F96" w14:paraId="6FFC4293" w14:textId="77777777" w:rsidTr="00CC4C71">
            <w:tc>
              <w:tcPr>
                <w:tcW w:w="2122" w:type="dxa"/>
                <w:shd w:val="clear" w:color="auto" w:fill="D5D6DD" w:themeFill="accent4" w:themeFillTint="66"/>
              </w:tcPr>
              <w:p w14:paraId="64582AC7" w14:textId="77777777" w:rsidR="004F3CEC" w:rsidRPr="002D1F96" w:rsidRDefault="004F3CEC" w:rsidP="00231181">
                <w:pPr>
                  <w:spacing w:line="259" w:lineRule="auto"/>
                  <w:rPr>
                    <w:color w:val="000000"/>
                    <w:lang w:val="en-US"/>
                  </w:rPr>
                </w:pPr>
                <w:r w:rsidRPr="002D1F96">
                  <w:rPr>
                    <w:b/>
                    <w:color w:val="000000"/>
                    <w:lang w:val="en-US"/>
                  </w:rPr>
                  <w:t>Visual Goal Boards</w:t>
                </w:r>
              </w:p>
              <w:p w14:paraId="256E11BA" w14:textId="77777777" w:rsidR="004F3CEC" w:rsidRPr="002D1F96" w:rsidRDefault="004F3CEC" w:rsidP="00231181">
                <w:pPr>
                  <w:spacing w:line="259" w:lineRule="auto"/>
                  <w:rPr>
                    <w:lang w:val="en-US"/>
                  </w:rPr>
                </w:pPr>
              </w:p>
            </w:tc>
            <w:tc>
              <w:tcPr>
                <w:tcW w:w="6938" w:type="dxa"/>
              </w:tcPr>
              <w:p w14:paraId="0AAAC299"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Physical or digital boards displaying group objectives, deadlines, progress checkpoints, and milestones.</w:t>
                </w:r>
              </w:p>
              <w:p w14:paraId="53F819A2"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Continuously updated to reflect ongoing progress, challenges, and completed stages.</w:t>
                </w:r>
              </w:p>
            </w:tc>
          </w:tr>
          <w:tr w:rsidR="004F3CEC" w:rsidRPr="002D1F96" w14:paraId="7E13E272" w14:textId="77777777" w:rsidTr="00CC4C71">
            <w:tc>
              <w:tcPr>
                <w:tcW w:w="2122" w:type="dxa"/>
                <w:shd w:val="clear" w:color="auto" w:fill="D5D6DD" w:themeFill="accent4" w:themeFillTint="66"/>
              </w:tcPr>
              <w:p w14:paraId="3B9302BB" w14:textId="77777777" w:rsidR="004F3CEC" w:rsidRPr="002D1F96" w:rsidRDefault="004F3CEC" w:rsidP="00231181">
                <w:pPr>
                  <w:spacing w:line="259" w:lineRule="auto"/>
                  <w:rPr>
                    <w:color w:val="000000"/>
                    <w:lang w:val="en-US"/>
                  </w:rPr>
                </w:pPr>
                <w:r w:rsidRPr="002D1F96">
                  <w:rPr>
                    <w:b/>
                    <w:color w:val="000000"/>
                    <w:lang w:val="en-US"/>
                  </w:rPr>
                  <w:lastRenderedPageBreak/>
                  <w:t>Conceptual Posters and Infographics</w:t>
                </w:r>
              </w:p>
            </w:tc>
            <w:tc>
              <w:tcPr>
                <w:tcW w:w="6938" w:type="dxa"/>
              </w:tcPr>
              <w:p w14:paraId="11DC8732"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Groups summarise their key outcomes visually using posters or infographics.</w:t>
                </w:r>
              </w:p>
              <w:p w14:paraId="543B32AC" w14:textId="77777777" w:rsidR="004F3CEC" w:rsidRPr="002D1F96" w:rsidRDefault="004F3CEC" w:rsidP="00284D56">
                <w:pPr>
                  <w:numPr>
                    <w:ilvl w:val="0"/>
                    <w:numId w:val="41"/>
                  </w:numPr>
                  <w:spacing w:after="0" w:line="259" w:lineRule="auto"/>
                  <w:rPr>
                    <w:color w:val="000000"/>
                    <w:lang w:val="en-US"/>
                  </w:rPr>
                </w:pPr>
                <w:r w:rsidRPr="002D1F96">
                  <w:rPr>
                    <w:color w:val="000000"/>
                    <w:lang w:val="en-US"/>
                  </w:rPr>
                  <w:t>Encourages synthesis of information, ensuring deep learning and effective communication of outcomes.</w:t>
                </w:r>
              </w:p>
            </w:tc>
          </w:tr>
        </w:tbl>
        <w:p w14:paraId="5BE33A2E" w14:textId="77777777" w:rsidR="004F3CEC" w:rsidRPr="002D1F96" w:rsidRDefault="004F3CEC" w:rsidP="004F3CEC">
          <w:pPr>
            <w:rPr>
              <w:lang w:val="en-US"/>
            </w:rPr>
          </w:pPr>
        </w:p>
        <w:p w14:paraId="373BDFD6"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Benefits of Visualising Learning Outcomes in Group Work</w:t>
          </w:r>
        </w:p>
        <w:p w14:paraId="0F06E884" w14:textId="77777777" w:rsidR="004F3CEC" w:rsidRPr="002D1F96" w:rsidRDefault="004F3CEC" w:rsidP="00284D56">
          <w:pPr>
            <w:numPr>
              <w:ilvl w:val="0"/>
              <w:numId w:val="42"/>
            </w:numPr>
            <w:spacing w:before="240" w:after="0" w:line="276" w:lineRule="auto"/>
            <w:jc w:val="both"/>
            <w:rPr>
              <w:color w:val="000000"/>
              <w:lang w:val="en-US"/>
            </w:rPr>
          </w:pPr>
          <w:r w:rsidRPr="002D1F96">
            <w:rPr>
              <w:color w:val="000000"/>
              <w:lang w:val="en-US"/>
            </w:rPr>
            <w:t>Enhances clarity and reduces confusion regarding objectives.</w:t>
          </w:r>
        </w:p>
        <w:p w14:paraId="1712C647" w14:textId="77777777" w:rsidR="004F3CEC" w:rsidRPr="002D1F96" w:rsidRDefault="004F3CEC" w:rsidP="00284D56">
          <w:pPr>
            <w:numPr>
              <w:ilvl w:val="0"/>
              <w:numId w:val="42"/>
            </w:numPr>
            <w:spacing w:after="0" w:line="276" w:lineRule="auto"/>
            <w:jc w:val="both"/>
            <w:rPr>
              <w:color w:val="000000"/>
              <w:lang w:val="en-US"/>
            </w:rPr>
          </w:pPr>
          <w:r w:rsidRPr="002D1F96">
            <w:rPr>
              <w:color w:val="000000"/>
              <w:lang w:val="en-US"/>
            </w:rPr>
            <w:t>Facilitates ongoing self-assessment and reflection within groups.</w:t>
          </w:r>
        </w:p>
        <w:p w14:paraId="464D5FB8" w14:textId="77777777" w:rsidR="004F3CEC" w:rsidRPr="002D1F96" w:rsidRDefault="004F3CEC" w:rsidP="00284D56">
          <w:pPr>
            <w:numPr>
              <w:ilvl w:val="0"/>
              <w:numId w:val="42"/>
            </w:numPr>
            <w:spacing w:after="0" w:line="276" w:lineRule="auto"/>
            <w:jc w:val="both"/>
            <w:rPr>
              <w:color w:val="000000"/>
              <w:lang w:val="en-US"/>
            </w:rPr>
          </w:pPr>
          <w:r w:rsidRPr="002D1F96">
            <w:rPr>
              <w:color w:val="000000"/>
              <w:lang w:val="en-US"/>
            </w:rPr>
            <w:t>Improves communication by providing a common visual language.</w:t>
          </w:r>
        </w:p>
        <w:p w14:paraId="215DEC17" w14:textId="77777777" w:rsidR="004F3CEC" w:rsidRPr="002D1F96" w:rsidRDefault="004F3CEC" w:rsidP="00284D56">
          <w:pPr>
            <w:numPr>
              <w:ilvl w:val="0"/>
              <w:numId w:val="42"/>
            </w:numPr>
            <w:spacing w:after="240" w:line="276" w:lineRule="auto"/>
            <w:jc w:val="both"/>
            <w:rPr>
              <w:color w:val="000000"/>
              <w:lang w:val="en-US"/>
            </w:rPr>
          </w:pPr>
          <w:r w:rsidRPr="002D1F96">
            <w:rPr>
              <w:color w:val="000000"/>
              <w:lang w:val="en-US"/>
            </w:rPr>
            <w:t>Encourages active participation and equal contribution from all group members.</w:t>
          </w:r>
        </w:p>
        <w:p w14:paraId="2B36E475"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Implementing Visualisation in Practice</w:t>
          </w:r>
        </w:p>
        <w:p w14:paraId="73E71586" w14:textId="77777777" w:rsidR="004F3CEC" w:rsidRPr="002D1F96" w:rsidRDefault="004F3CEC" w:rsidP="004F3CEC">
          <w:pPr>
            <w:spacing w:before="240" w:after="240" w:line="276" w:lineRule="auto"/>
            <w:jc w:val="both"/>
            <w:rPr>
              <w:sz w:val="24"/>
              <w:szCs w:val="24"/>
              <w:lang w:val="en-US"/>
            </w:rPr>
          </w:pPr>
          <w:r w:rsidRPr="002D1F96">
            <w:rPr>
              <w:color w:val="000000"/>
              <w:lang w:val="en-US"/>
            </w:rPr>
            <w:t>To effectively visualise learning outcomes, instructors and students should:</w:t>
          </w:r>
        </w:p>
        <w:p w14:paraId="0331984A" w14:textId="77777777" w:rsidR="004F3CEC" w:rsidRPr="002D1F96" w:rsidRDefault="004F3CEC" w:rsidP="00284D56">
          <w:pPr>
            <w:numPr>
              <w:ilvl w:val="0"/>
              <w:numId w:val="43"/>
            </w:numPr>
            <w:spacing w:before="240" w:after="0" w:line="276" w:lineRule="auto"/>
            <w:jc w:val="both"/>
            <w:rPr>
              <w:color w:val="000000"/>
              <w:lang w:val="en-US"/>
            </w:rPr>
          </w:pPr>
          <w:r w:rsidRPr="002D1F96">
            <w:rPr>
              <w:color w:val="000000"/>
              <w:lang w:val="en-US"/>
            </w:rPr>
            <w:t>Begin each group activity by collaboratively deciding how outcomes will be visualised.</w:t>
          </w:r>
        </w:p>
        <w:p w14:paraId="20AC03DC" w14:textId="77777777" w:rsidR="004F3CEC" w:rsidRPr="002D1F96" w:rsidRDefault="004F3CEC" w:rsidP="00284D56">
          <w:pPr>
            <w:numPr>
              <w:ilvl w:val="0"/>
              <w:numId w:val="43"/>
            </w:numPr>
            <w:spacing w:after="0" w:line="276" w:lineRule="auto"/>
            <w:jc w:val="both"/>
            <w:rPr>
              <w:color w:val="000000"/>
              <w:lang w:val="en-US"/>
            </w:rPr>
          </w:pPr>
          <w:r w:rsidRPr="002D1F96">
            <w:rPr>
              <w:color w:val="000000"/>
              <w:lang w:val="en-US"/>
            </w:rPr>
            <w:t>Regularly update visual tools to reflect real-time progress and adapt to emerging challenges.</w:t>
          </w:r>
        </w:p>
        <w:p w14:paraId="021CD283" w14:textId="77777777" w:rsidR="004F3CEC" w:rsidRPr="002D1F96" w:rsidRDefault="004F3CEC" w:rsidP="004F3CEC">
          <w:pPr>
            <w:spacing w:after="0" w:line="276" w:lineRule="auto"/>
            <w:jc w:val="both"/>
            <w:rPr>
              <w:color w:val="000000"/>
              <w:lang w:val="en-US"/>
            </w:rPr>
          </w:pPr>
        </w:p>
        <w:p w14:paraId="26C4AFED" w14:textId="77777777" w:rsidR="004F3CEC" w:rsidRPr="002D1F96" w:rsidRDefault="004F3CEC" w:rsidP="00284D56">
          <w:pPr>
            <w:numPr>
              <w:ilvl w:val="0"/>
              <w:numId w:val="43"/>
            </w:numPr>
            <w:spacing w:after="240" w:line="276" w:lineRule="auto"/>
            <w:jc w:val="both"/>
            <w:rPr>
              <w:color w:val="000000"/>
              <w:lang w:val="en-US"/>
            </w:rPr>
          </w:pPr>
          <w:r w:rsidRPr="002D1F96">
            <w:rPr>
              <w:color w:val="000000"/>
              <w:lang w:val="en-US"/>
            </w:rPr>
            <w:t>Periodically review visualisations in group meetings to ensure alignment and accountability.</w:t>
          </w:r>
        </w:p>
        <w:p w14:paraId="629DE3C0" w14:textId="77777777" w:rsidR="004F3CEC" w:rsidRPr="002D1F96" w:rsidRDefault="004F3CEC" w:rsidP="004F3CEC">
          <w:pPr>
            <w:spacing w:before="240" w:after="240" w:line="276" w:lineRule="auto"/>
            <w:jc w:val="both"/>
            <w:rPr>
              <w:color w:val="000000"/>
              <w:lang w:val="en-US"/>
            </w:rPr>
          </w:pPr>
          <w:r w:rsidRPr="002D1F96">
            <w:rPr>
              <w:color w:val="000000"/>
              <w:lang w:val="en-US"/>
            </w:rPr>
            <w:t>Through these practices, visualising learning outcomes becomes an essential component in maximising the effectiveness of group work and fostering deeper, more meaningful learning experiences.</w:t>
          </w:r>
        </w:p>
        <w:p w14:paraId="5E37269F" w14:textId="77777777" w:rsidR="004F3CEC" w:rsidRPr="002D1F96" w:rsidRDefault="004F3CEC" w:rsidP="004F3CEC">
          <w:pPr>
            <w:spacing w:after="0" w:line="276" w:lineRule="auto"/>
            <w:ind w:left="-354" w:firstLine="354"/>
            <w:jc w:val="both"/>
            <w:rPr>
              <w:b/>
              <w:i/>
              <w:color w:val="000000"/>
              <w:lang w:val="en-US"/>
            </w:rPr>
          </w:pPr>
          <w:r w:rsidRPr="002D1F96">
            <w:rPr>
              <w:b/>
              <w:i/>
              <w:color w:val="000000"/>
              <w:lang w:val="en-US"/>
            </w:rPr>
            <w:t>Practical Play-through</w:t>
          </w:r>
        </w:p>
        <w:p w14:paraId="04D194DB" w14:textId="77777777" w:rsidR="004F3CEC" w:rsidRPr="002D1F96" w:rsidRDefault="004F3CEC" w:rsidP="004F3CEC">
          <w:pPr>
            <w:spacing w:before="240" w:after="240" w:line="276" w:lineRule="auto"/>
            <w:jc w:val="both"/>
            <w:rPr>
              <w:color w:val="000000"/>
              <w:lang w:val="en-US"/>
            </w:rPr>
          </w:pPr>
          <w:r w:rsidRPr="002D1F96">
            <w:rPr>
              <w:color w:val="000000"/>
              <w:lang w:val="en-US"/>
            </w:rPr>
            <w:t>Check the TOOLBOX and find the most suitable tool for your activity or simply create few exercises that cover:</w:t>
          </w:r>
          <w:r w:rsidRPr="002D1F96">
            <w:rPr>
              <w:b/>
              <w:color w:val="000000"/>
              <w:lang w:val="en-US"/>
            </w:rPr>
            <w:t> </w:t>
          </w:r>
        </w:p>
        <w:p w14:paraId="77484908" w14:textId="77777777" w:rsidR="004F3CEC" w:rsidRPr="002D1F96" w:rsidRDefault="004F3CEC" w:rsidP="00284D56">
          <w:pPr>
            <w:numPr>
              <w:ilvl w:val="0"/>
              <w:numId w:val="44"/>
            </w:numPr>
            <w:spacing w:before="240" w:after="0" w:line="276" w:lineRule="auto"/>
            <w:jc w:val="both"/>
            <w:rPr>
              <w:color w:val="000000"/>
              <w:lang w:val="en-US"/>
            </w:rPr>
          </w:pPr>
          <w:r w:rsidRPr="002D1F96">
            <w:rPr>
              <w:color w:val="000000"/>
              <w:lang w:val="en-US"/>
            </w:rPr>
            <w:t>Scenario-based Activities</w:t>
          </w:r>
        </w:p>
        <w:p w14:paraId="2B26AFF1" w14:textId="77777777" w:rsidR="004F3CEC" w:rsidRPr="002D1F96" w:rsidRDefault="004F3CEC" w:rsidP="00284D56">
          <w:pPr>
            <w:numPr>
              <w:ilvl w:val="0"/>
              <w:numId w:val="44"/>
            </w:numPr>
            <w:spacing w:after="0" w:line="276" w:lineRule="auto"/>
            <w:jc w:val="both"/>
            <w:rPr>
              <w:color w:val="000000"/>
              <w:lang w:val="en-US"/>
            </w:rPr>
          </w:pPr>
          <w:r w:rsidRPr="002D1F96">
            <w:rPr>
              <w:color w:val="000000"/>
              <w:lang w:val="en-US"/>
            </w:rPr>
            <w:t>Interactive Role Assignments</w:t>
          </w:r>
        </w:p>
        <w:p w14:paraId="06388A18" w14:textId="77777777" w:rsidR="004F3CEC" w:rsidRPr="002D1F96" w:rsidRDefault="004F3CEC" w:rsidP="00284D56">
          <w:pPr>
            <w:numPr>
              <w:ilvl w:val="0"/>
              <w:numId w:val="44"/>
            </w:numPr>
            <w:spacing w:after="0" w:line="276" w:lineRule="auto"/>
            <w:jc w:val="both"/>
            <w:rPr>
              <w:color w:val="000000"/>
              <w:lang w:val="en-US"/>
            </w:rPr>
          </w:pPr>
          <w:r w:rsidRPr="002D1F96">
            <w:rPr>
              <w:color w:val="000000"/>
              <w:lang w:val="en-US"/>
            </w:rPr>
            <w:t>Guided Reflection Sessions</w:t>
          </w:r>
        </w:p>
        <w:p w14:paraId="42167084" w14:textId="77777777" w:rsidR="004F3CEC" w:rsidRPr="002D1F96" w:rsidRDefault="004F3CEC" w:rsidP="00284D56">
          <w:pPr>
            <w:numPr>
              <w:ilvl w:val="0"/>
              <w:numId w:val="44"/>
            </w:numPr>
            <w:spacing w:after="0" w:line="276" w:lineRule="auto"/>
            <w:jc w:val="both"/>
            <w:rPr>
              <w:color w:val="000000"/>
              <w:lang w:val="en-US"/>
            </w:rPr>
          </w:pPr>
          <w:r w:rsidRPr="002D1F96">
            <w:rPr>
              <w:color w:val="000000"/>
              <w:lang w:val="en-US"/>
            </w:rPr>
            <w:t>Example Case Studies</w:t>
          </w:r>
        </w:p>
        <w:p w14:paraId="71E761D3" w14:textId="77777777" w:rsidR="004F3CEC" w:rsidRPr="002D1F96" w:rsidRDefault="004F3CEC" w:rsidP="00284D56">
          <w:pPr>
            <w:numPr>
              <w:ilvl w:val="0"/>
              <w:numId w:val="44"/>
            </w:numPr>
            <w:spacing w:after="0" w:line="276" w:lineRule="auto"/>
            <w:jc w:val="both"/>
            <w:rPr>
              <w:color w:val="000000"/>
              <w:lang w:val="en-US"/>
            </w:rPr>
          </w:pPr>
          <w:r w:rsidRPr="002D1F96">
            <w:rPr>
              <w:color w:val="000000"/>
              <w:lang w:val="en-US"/>
            </w:rPr>
            <w:t>Facilitator Guidelines</w:t>
          </w:r>
        </w:p>
        <w:p w14:paraId="54A0CEBE" w14:textId="77777777" w:rsidR="004F3CEC" w:rsidRPr="002D1F96" w:rsidRDefault="004F3CEC" w:rsidP="00284D56">
          <w:pPr>
            <w:numPr>
              <w:ilvl w:val="0"/>
              <w:numId w:val="44"/>
            </w:numPr>
            <w:spacing w:after="0" w:line="276" w:lineRule="auto"/>
            <w:jc w:val="both"/>
            <w:rPr>
              <w:color w:val="000000"/>
              <w:lang w:val="en-US"/>
            </w:rPr>
          </w:pPr>
          <w:r w:rsidRPr="002D1F96">
            <w:rPr>
              <w:color w:val="000000"/>
              <w:lang w:val="en-US"/>
            </w:rPr>
            <w:t>Troubleshooting Common Issues</w:t>
          </w:r>
        </w:p>
        <w:p w14:paraId="382828DD" w14:textId="77777777" w:rsidR="004F3CEC" w:rsidRPr="002D1F96" w:rsidRDefault="004F3CEC" w:rsidP="00284D56">
          <w:pPr>
            <w:numPr>
              <w:ilvl w:val="0"/>
              <w:numId w:val="44"/>
            </w:numPr>
            <w:spacing w:after="240" w:line="276" w:lineRule="auto"/>
            <w:jc w:val="both"/>
            <w:rPr>
              <w:color w:val="000000"/>
              <w:lang w:val="en-US"/>
            </w:rPr>
          </w:pPr>
          <w:r w:rsidRPr="002D1F96">
            <w:rPr>
              <w:color w:val="000000"/>
              <w:lang w:val="en-US"/>
            </w:rPr>
            <w:t>Practical Checklists and Templates</w:t>
          </w:r>
        </w:p>
        <w:p w14:paraId="487BFB4A" w14:textId="49411247" w:rsidR="004F3CEC" w:rsidRPr="002D1F96" w:rsidRDefault="004F3CEC" w:rsidP="004F3CEC">
          <w:pPr>
            <w:pStyle w:val="Naslov1"/>
            <w:rPr>
              <w:lang w:val="en-US"/>
            </w:rPr>
          </w:pPr>
          <w:bookmarkStart w:id="57" w:name="_Toc208992354"/>
          <w:r w:rsidRPr="002D1F96">
            <w:rPr>
              <w:lang w:val="en-US"/>
            </w:rPr>
            <w:t>Using the VR tool</w:t>
          </w:r>
          <w:bookmarkEnd w:id="57"/>
        </w:p>
        <w:p w14:paraId="57642E08" w14:textId="77777777" w:rsidR="004F3CEC" w:rsidRPr="002D1F96" w:rsidRDefault="004F3CEC" w:rsidP="004F3CEC">
          <w:pPr>
            <w:spacing w:after="0" w:line="276" w:lineRule="auto"/>
            <w:jc w:val="both"/>
            <w:rPr>
              <w:color w:val="000000"/>
              <w:lang w:val="en-US"/>
            </w:rPr>
          </w:pPr>
        </w:p>
        <w:p w14:paraId="3946D52E" w14:textId="77777777" w:rsidR="004F3CEC" w:rsidRPr="002D1F96" w:rsidRDefault="004F3CEC" w:rsidP="00CC4C71">
          <w:pPr>
            <w:shd w:val="clear" w:color="auto" w:fill="D5D6DD" w:themeFill="accent4" w:themeFillTint="66"/>
            <w:spacing w:after="0" w:line="276" w:lineRule="auto"/>
            <w:jc w:val="both"/>
            <w:rPr>
              <w:b/>
              <w:sz w:val="24"/>
              <w:szCs w:val="24"/>
              <w:lang w:val="en-US"/>
            </w:rPr>
          </w:pPr>
          <w:r w:rsidRPr="002D1F96">
            <w:rPr>
              <w:b/>
              <w:sz w:val="24"/>
              <w:szCs w:val="24"/>
              <w:lang w:val="en-US"/>
            </w:rPr>
            <w:t>Module 5</w:t>
          </w:r>
        </w:p>
        <w:p w14:paraId="6D6D0B3E" w14:textId="77777777" w:rsidR="004F3CEC" w:rsidRPr="002D1F96" w:rsidRDefault="004F3CEC" w:rsidP="00284D56">
          <w:pPr>
            <w:numPr>
              <w:ilvl w:val="0"/>
              <w:numId w:val="53"/>
            </w:numPr>
            <w:shd w:val="clear" w:color="auto" w:fill="D5D6DD" w:themeFill="accent4" w:themeFillTint="66"/>
            <w:spacing w:after="0" w:line="240" w:lineRule="auto"/>
            <w:ind w:left="357" w:hanging="357"/>
            <w:rPr>
              <w:lang w:val="en-US"/>
            </w:rPr>
          </w:pPr>
          <w:r w:rsidRPr="002D1F96">
            <w:rPr>
              <w:lang w:val="en-US"/>
            </w:rPr>
            <w:t>Introduction to the technology</w:t>
          </w:r>
        </w:p>
        <w:p w14:paraId="5F765349" w14:textId="31022BC1" w:rsidR="004F3CEC" w:rsidRPr="002D1F96" w:rsidRDefault="004F3CEC" w:rsidP="00284D56">
          <w:pPr>
            <w:numPr>
              <w:ilvl w:val="0"/>
              <w:numId w:val="53"/>
            </w:numPr>
            <w:shd w:val="clear" w:color="auto" w:fill="D5D6DD" w:themeFill="accent4" w:themeFillTint="66"/>
            <w:spacing w:after="0" w:line="276" w:lineRule="auto"/>
            <w:ind w:left="357" w:hanging="357"/>
            <w:jc w:val="both"/>
            <w:rPr>
              <w:sz w:val="24"/>
              <w:szCs w:val="24"/>
              <w:lang w:val="en-US"/>
            </w:rPr>
          </w:pPr>
          <w:r w:rsidRPr="002D1F96">
            <w:rPr>
              <w:lang w:val="en-US"/>
            </w:rPr>
            <w:t>Trouble shooting</w:t>
          </w:r>
        </w:p>
        <w:p w14:paraId="55E957FE" w14:textId="77777777" w:rsidR="00CC4C71" w:rsidRPr="002D1F96" w:rsidRDefault="00CC4C71" w:rsidP="004F3CEC">
          <w:pPr>
            <w:spacing w:after="0" w:line="276" w:lineRule="auto"/>
            <w:jc w:val="both"/>
            <w:rPr>
              <w:lang w:val="en-US"/>
            </w:rPr>
          </w:pPr>
        </w:p>
        <w:p w14:paraId="5965FA46" w14:textId="0256A411" w:rsidR="004F3CEC" w:rsidRPr="002D1F96" w:rsidRDefault="004F3CEC" w:rsidP="004F3CEC">
          <w:pPr>
            <w:spacing w:after="0" w:line="276" w:lineRule="auto"/>
            <w:jc w:val="both"/>
            <w:rPr>
              <w:lang w:val="en-US"/>
            </w:rPr>
          </w:pPr>
          <w:r w:rsidRPr="002D1F96">
            <w:rPr>
              <w:lang w:val="en-US"/>
            </w:rPr>
            <w:t xml:space="preserve">In this module, participants will be equipped with both theoretical knowledge and practical hands-on experience to explore the full potential of Virtual Reality (VR) using the Meta Quest 3 headset. They will gain insights into the fundamental principles of VR, understand its applications in various fields, and </w:t>
          </w:r>
          <w:r w:rsidRPr="002D1F96">
            <w:rPr>
              <w:lang w:val="en-US"/>
            </w:rPr>
            <w:lastRenderedPageBreak/>
            <w:t>become familiar with the CDO-VR application. Additionally, they will learn how to effectively troubleshoot common issues, ensuring a smooth and immersive VR experience.</w:t>
          </w:r>
        </w:p>
        <w:p w14:paraId="383F38B4" w14:textId="77777777" w:rsidR="004F3CEC" w:rsidRPr="002D1F96" w:rsidRDefault="004F3CEC" w:rsidP="004F3CEC">
          <w:pPr>
            <w:pStyle w:val="Naslov2"/>
            <w:rPr>
              <w:lang w:val="en-US"/>
            </w:rPr>
          </w:pPr>
          <w:bookmarkStart w:id="58" w:name="_heading=h.xodd1jkt3lnn" w:colFirst="0" w:colLast="0"/>
          <w:bookmarkStart w:id="59" w:name="_Toc208992355"/>
          <w:bookmarkEnd w:id="58"/>
          <w:r w:rsidRPr="002D1F96">
            <w:rPr>
              <w:lang w:val="en-US"/>
            </w:rPr>
            <w:t>5.1 Introduction to CDO-VR with Meta Quest 3</w:t>
          </w:r>
          <w:bookmarkEnd w:id="59"/>
        </w:p>
        <w:p w14:paraId="6C6F3318" w14:textId="77777777" w:rsidR="004F3CEC" w:rsidRPr="002D1F96" w:rsidRDefault="004F3CEC" w:rsidP="004F3CEC">
          <w:pPr>
            <w:spacing w:after="0" w:line="276" w:lineRule="auto"/>
            <w:jc w:val="both"/>
            <w:rPr>
              <w:sz w:val="24"/>
              <w:szCs w:val="24"/>
              <w:lang w:val="en-US"/>
            </w:rPr>
          </w:pPr>
        </w:p>
        <w:p w14:paraId="01081A88" w14:textId="77777777" w:rsidR="004F3CEC" w:rsidRPr="002D1F96" w:rsidRDefault="004F3CEC" w:rsidP="004F3CEC">
          <w:pPr>
            <w:rPr>
              <w:b/>
              <w:lang w:val="en-US"/>
            </w:rPr>
          </w:pPr>
          <w:r w:rsidRPr="002D1F96">
            <w:rPr>
              <w:b/>
              <w:lang w:val="en-US"/>
            </w:rPr>
            <w:t>Objective:</w:t>
          </w:r>
        </w:p>
        <w:p w14:paraId="2EEE7BCB" w14:textId="77777777" w:rsidR="004F3CEC" w:rsidRPr="002D1F96" w:rsidRDefault="004F3CEC" w:rsidP="004F3CEC">
          <w:pPr>
            <w:spacing w:before="240" w:after="240" w:line="276" w:lineRule="auto"/>
            <w:jc w:val="both"/>
            <w:rPr>
              <w:color w:val="000000"/>
              <w:lang w:val="en-US"/>
            </w:rPr>
          </w:pPr>
          <w:r w:rsidRPr="002D1F96">
            <w:rPr>
              <w:color w:val="000000"/>
              <w:lang w:val="en-US"/>
            </w:rPr>
            <w:t>Equip participants with the knowledge and hands-on experience to explore the potential of Virtual Reality (VR) using the Meta Quest 3 headset. By the end of the workshop, participants will be able to:</w:t>
          </w:r>
        </w:p>
        <w:p w14:paraId="0E0FF0EB" w14:textId="77777777" w:rsidR="004F3CEC" w:rsidRPr="002D1F96" w:rsidRDefault="004F3CEC" w:rsidP="00284D56">
          <w:pPr>
            <w:numPr>
              <w:ilvl w:val="0"/>
              <w:numId w:val="51"/>
            </w:numPr>
            <w:spacing w:before="240" w:after="0" w:line="276" w:lineRule="auto"/>
            <w:jc w:val="both"/>
            <w:rPr>
              <w:color w:val="000000"/>
              <w:lang w:val="en-US"/>
            </w:rPr>
          </w:pPr>
          <w:r w:rsidRPr="002D1F96">
            <w:rPr>
              <w:color w:val="000000"/>
              <w:lang w:val="en-US"/>
            </w:rPr>
            <w:t>Understand VR technology and its applications.</w:t>
          </w:r>
        </w:p>
        <w:p w14:paraId="149A2201" w14:textId="77777777" w:rsidR="004F3CEC" w:rsidRPr="002D1F96" w:rsidRDefault="004F3CEC" w:rsidP="00284D56">
          <w:pPr>
            <w:numPr>
              <w:ilvl w:val="0"/>
              <w:numId w:val="51"/>
            </w:numPr>
            <w:spacing w:after="0" w:line="276" w:lineRule="auto"/>
            <w:jc w:val="both"/>
            <w:rPr>
              <w:color w:val="000000"/>
              <w:lang w:val="en-US"/>
            </w:rPr>
          </w:pPr>
          <w:r w:rsidRPr="002D1F96">
            <w:rPr>
              <w:color w:val="000000"/>
              <w:lang w:val="en-US"/>
            </w:rPr>
            <w:t>Set up and navigate the Meta Quest 3.</w:t>
          </w:r>
        </w:p>
        <w:p w14:paraId="78174C26" w14:textId="77777777" w:rsidR="004F3CEC" w:rsidRPr="002D1F96" w:rsidRDefault="004F3CEC" w:rsidP="00284D56">
          <w:pPr>
            <w:numPr>
              <w:ilvl w:val="0"/>
              <w:numId w:val="51"/>
            </w:numPr>
            <w:spacing w:after="0" w:line="276" w:lineRule="auto"/>
            <w:jc w:val="both"/>
            <w:rPr>
              <w:color w:val="000000"/>
              <w:lang w:val="en-US"/>
            </w:rPr>
          </w:pPr>
          <w:r w:rsidRPr="002D1F96">
            <w:rPr>
              <w:color w:val="000000"/>
              <w:lang w:val="en-US"/>
            </w:rPr>
            <w:t>Use CDO-VR Application</w:t>
          </w:r>
        </w:p>
        <w:p w14:paraId="30D156D0" w14:textId="77777777" w:rsidR="004F3CEC" w:rsidRPr="002D1F96" w:rsidRDefault="004F3CEC" w:rsidP="00284D56">
          <w:pPr>
            <w:numPr>
              <w:ilvl w:val="0"/>
              <w:numId w:val="51"/>
            </w:numPr>
            <w:spacing w:after="240" w:line="276" w:lineRule="auto"/>
            <w:jc w:val="both"/>
            <w:rPr>
              <w:color w:val="000000"/>
              <w:lang w:val="en-US"/>
            </w:rPr>
          </w:pPr>
          <w:r w:rsidRPr="002D1F96">
            <w:rPr>
              <w:color w:val="000000"/>
              <w:lang w:val="en-US"/>
            </w:rPr>
            <w:t>Address most common problems.</w:t>
          </w:r>
        </w:p>
        <w:p w14:paraId="69FC3550"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Virtual Reality (VR) Overview</w:t>
          </w:r>
        </w:p>
        <w:p w14:paraId="0B963068" w14:textId="77777777" w:rsidR="004F3CEC" w:rsidRPr="002D1F96" w:rsidRDefault="004F3CEC" w:rsidP="004F3CEC">
          <w:pPr>
            <w:spacing w:before="240" w:after="240" w:line="276" w:lineRule="auto"/>
            <w:jc w:val="both"/>
            <w:rPr>
              <w:sz w:val="24"/>
              <w:szCs w:val="24"/>
              <w:lang w:val="en-US"/>
            </w:rPr>
          </w:pPr>
          <w:r w:rsidRPr="002D1F96">
            <w:rPr>
              <w:color w:val="000000"/>
              <w:lang w:val="en-US"/>
            </w:rPr>
            <w:t>Virtual Reality (VR) is a technology that enables users to immerse themselves in a digitally created environment that can either replicate real-world locations or present entirely fictional settings. This is achieved through the use of specialized headsets, often referred to as VR goggles, which display three-dimensional visuals and respond to the user’s head movements. In some cases, additional motion sensors or controllers are used to enhance interactivity, allowing users to engage with the virtual environment through gestures and actions. VR creates a strong sense of presence, making users feel as though they are truly inside the simulated world. It is widely applied in various sectors, including gaming for immersive entertainment, education for interactive learning experiences, medicine for training and therapy, and architecture for 3D visualization and design.</w:t>
          </w:r>
        </w:p>
        <w:p w14:paraId="1BCBC04E"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Applications of VR and the Meta Quest 3</w:t>
          </w:r>
        </w:p>
        <w:p w14:paraId="729D1E7D" w14:textId="77777777" w:rsidR="004F3CEC" w:rsidRPr="002D1F96" w:rsidRDefault="004F3CEC" w:rsidP="004F3CEC">
          <w:pPr>
            <w:spacing w:before="240" w:after="240" w:line="276" w:lineRule="auto"/>
            <w:jc w:val="both"/>
            <w:rPr>
              <w:color w:val="000000"/>
              <w:lang w:val="en-US"/>
            </w:rPr>
          </w:pPr>
          <w:r w:rsidRPr="002D1F96">
            <w:rPr>
              <w:color w:val="000000"/>
              <w:lang w:val="en-US"/>
            </w:rPr>
            <w:t xml:space="preserve">Virtual Reality has a wide range of applications across various fields. In entertainment, it is most commonly used in gaming and immersive movie experiences, allowing users to feel as though they are inside the game or film. In education and training, VR provides realistic simulations for learning </w:t>
          </w:r>
        </w:p>
        <w:p w14:paraId="094EDD07" w14:textId="77777777" w:rsidR="004F3CEC" w:rsidRPr="002D1F96" w:rsidRDefault="004F3CEC" w:rsidP="004F3CEC">
          <w:pPr>
            <w:spacing w:before="240" w:after="240" w:line="276" w:lineRule="auto"/>
            <w:jc w:val="both"/>
            <w:rPr>
              <w:sz w:val="24"/>
              <w:szCs w:val="24"/>
              <w:lang w:val="en-US"/>
            </w:rPr>
          </w:pPr>
          <w:r w:rsidRPr="002D1F96">
            <w:rPr>
              <w:color w:val="000000"/>
              <w:lang w:val="en-US"/>
            </w:rPr>
            <w:t>complex skills, such as medical procedures or flight training, in a safe and controlled environment. In healthcare and therapy, VR is used for pain management, mental health treatment, and physical rehabilitation, offering patients engaging and personalized therapeutic experiences. In the field of design and simulation, VR enables architects, engineers, and artists to visualize and manipulate 3D models, improving creativity and collaboration.</w:t>
          </w:r>
        </w:p>
        <w:p w14:paraId="31821023" w14:textId="77777777" w:rsidR="004F3CEC" w:rsidRPr="002D1F96" w:rsidRDefault="004F3CEC" w:rsidP="004F3CEC">
          <w:pPr>
            <w:spacing w:before="240" w:after="240" w:line="276" w:lineRule="auto"/>
            <w:jc w:val="both"/>
            <w:rPr>
              <w:color w:val="000000"/>
              <w:lang w:val="en-US"/>
            </w:rPr>
          </w:pPr>
          <w:r w:rsidRPr="002D1F96">
            <w:rPr>
              <w:color w:val="000000"/>
              <w:lang w:val="en-US"/>
            </w:rPr>
            <w:t>The Meta Quest 3 is one of the most advanced VR headsets available, offering a range of powerful hardware features. It boasts high-resolution displays for sharp visuals, ergonomic controllers with haptic feedback, and advanced hand tracking that allows users to interact without the need for physical controllers. What sets the Meta Quest 3 apart is its standalone functionality, meaning it does not require a PC or external sensors to operate, and its mixed reality capabilities, which blend virtual elements with the physical world to create a more interactive and flexible experience. These features make it a versatile and user-friendly device suitable for both beginners and advanced users.</w:t>
          </w:r>
        </w:p>
        <w:p w14:paraId="65B1EA33"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lastRenderedPageBreak/>
            <w:t>Hardware Orientation</w:t>
          </w:r>
        </w:p>
        <w:p w14:paraId="75729E69" w14:textId="77777777" w:rsidR="004F3CEC" w:rsidRPr="002D1F96" w:rsidRDefault="004F3CEC" w:rsidP="004F3CEC">
          <w:pPr>
            <w:spacing w:before="240" w:after="240" w:line="276" w:lineRule="auto"/>
            <w:jc w:val="both"/>
            <w:rPr>
              <w:color w:val="000000"/>
              <w:lang w:val="en-US"/>
            </w:rPr>
          </w:pPr>
          <w:r w:rsidRPr="002D1F96">
            <w:rPr>
              <w:color w:val="000000"/>
              <w:lang w:val="en-US"/>
            </w:rPr>
            <w:t>When using a Virtual Reality (VR) system, understanding the hardware is essential for a smooth and immersive experience. The headset is the central component and typically includes sensors that track head movement, buttons for power and volume control, and lenses that display the virtual environment. These lenses must be properly aligned to ensure clear visuals. Most modern headsets also include built-in speakers or headphone jacks for audio immersion.</w:t>
          </w:r>
        </w:p>
        <w:p w14:paraId="493413F6" w14:textId="77777777" w:rsidR="004F3CEC" w:rsidRPr="002D1F96" w:rsidRDefault="004F3CEC" w:rsidP="004F3CEC">
          <w:pPr>
            <w:spacing w:before="240" w:after="240" w:line="276" w:lineRule="auto"/>
            <w:jc w:val="both"/>
            <w:rPr>
              <w:sz w:val="24"/>
              <w:szCs w:val="24"/>
              <w:lang w:val="en-US"/>
            </w:rPr>
          </w:pPr>
          <w:r w:rsidRPr="002D1F96">
            <w:rPr>
              <w:color w:val="000000"/>
              <w:lang w:val="en-US"/>
            </w:rPr>
            <w:t>The VR controllers are handheld devices used to interact with the virtual world. They usually feature multiple buttons, thumbsticks, and triggers that allow for various inputs during use. Controllers need to be charged regularly and must be paired with the headset, either automatically or through a simple pairing process in the settings menu.</w:t>
          </w:r>
        </w:p>
        <w:p w14:paraId="6DEE9AE8" w14:textId="77777777" w:rsidR="004F3CEC" w:rsidRPr="002D1F96" w:rsidRDefault="004F3CEC" w:rsidP="004F3CEC">
          <w:pPr>
            <w:spacing w:before="240" w:after="240" w:line="276" w:lineRule="auto"/>
            <w:jc w:val="both"/>
            <w:rPr>
              <w:sz w:val="24"/>
              <w:szCs w:val="24"/>
              <w:lang w:val="en-US"/>
            </w:rPr>
          </w:pPr>
          <w:r w:rsidRPr="002D1F96">
            <w:rPr>
              <w:color w:val="000000"/>
              <w:lang w:val="en-US"/>
            </w:rPr>
            <w:t>Setting up the VR device begins with powering on the headset and following the initial configuration steps. This typically involves connecting to Wi-Fi, logging into or creating a user account, and setting up a Guardian boundary, which defines a safe play area to prevent collisions with real-world objects.</w:t>
          </w:r>
        </w:p>
        <w:p w14:paraId="75B9AE9D" w14:textId="77777777" w:rsidR="004F3CEC" w:rsidRPr="002D1F96" w:rsidRDefault="004F3CEC" w:rsidP="004F3CEC">
          <w:pPr>
            <w:spacing w:before="240" w:after="240" w:line="276" w:lineRule="auto"/>
            <w:jc w:val="both"/>
            <w:rPr>
              <w:sz w:val="24"/>
              <w:szCs w:val="24"/>
              <w:lang w:val="en-US"/>
            </w:rPr>
          </w:pPr>
          <w:r w:rsidRPr="002D1F96">
            <w:rPr>
              <w:color w:val="000000"/>
              <w:lang w:val="en-US"/>
            </w:rPr>
            <w:t>For maximum comfort, the headset should be properly adjusted to fit the user’s head. This includes tightening or loosening straps and ensuring that the device sits securely and comfortably on the face. Adjusting the IPD (Interpupillary Distance) is also important, as it aligns the lenses with the user's eyes for optimal clarity and reduces eye strain. Taking the time to fine-tune these settings enhances both comfort and visual quality during VR use.</w:t>
          </w:r>
        </w:p>
        <w:p w14:paraId="6F6CB272"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Navigating the VR Interface and Safety in VR</w:t>
          </w:r>
        </w:p>
        <w:p w14:paraId="0D77ED9C" w14:textId="474A9D7C" w:rsidR="004F3CEC" w:rsidRPr="002D1F96" w:rsidRDefault="004F3CEC" w:rsidP="004F3CEC">
          <w:pPr>
            <w:spacing w:before="240" w:after="240" w:line="276" w:lineRule="auto"/>
            <w:jc w:val="both"/>
            <w:rPr>
              <w:color w:val="000000"/>
              <w:lang w:val="en-US"/>
            </w:rPr>
          </w:pPr>
          <w:r w:rsidRPr="002D1F96">
            <w:rPr>
              <w:color w:val="000000"/>
              <w:lang w:val="en-US"/>
            </w:rPr>
            <w:t>Navigating the VR interface involves using either handheld controllers or hand tracking technology, depending on the capabilities of the headset. Controllers allow users to point, click, grab, and interact with virtual elements through buttons, triggers, and thumbsticks, while hand tracking enables users to use natural gestures to select and move within menus. Within the Meta Home environment, users can explore a customizable virtual space that acts as the main hub for accessing apps, games, settings, and social features. This home environment is designed to be intuitive and user-friendly, making it easy to navigate and personalize.</w:t>
          </w:r>
        </w:p>
        <w:p w14:paraId="4CE33743" w14:textId="77777777" w:rsidR="004F3CEC" w:rsidRPr="002D1F96" w:rsidRDefault="004F3CEC" w:rsidP="004F3CEC">
          <w:pPr>
            <w:spacing w:before="240" w:after="240" w:line="276" w:lineRule="auto"/>
            <w:jc w:val="both"/>
            <w:rPr>
              <w:color w:val="000000"/>
              <w:lang w:val="en-US"/>
            </w:rPr>
          </w:pPr>
          <w:r w:rsidRPr="002D1F96">
            <w:rPr>
              <w:color w:val="000000"/>
              <w:lang w:val="en-US"/>
            </w:rPr>
            <w:t>Safety and best practices are crucial for a comfortable and healthy VR experience. It is important to take regular breaks to avoid fatigue and eye strain, especially during long sessions. Motion sickness can affect some users, particularly when moving in virtual environments without corresponding physical movement, so starting with shorter sessions and choosing comfort settings can help minimize discomfort. In small spaces, setting up a clear Guardian boundary is essential to prevent bumping into walls or furniture. Ensuring the play area is free of obstacles and staying aware of your surroundings can greatly enhance both safety and enjoyment in VR.</w:t>
          </w:r>
        </w:p>
        <w:p w14:paraId="43CBEB05" w14:textId="77777777" w:rsidR="004F3CEC" w:rsidRPr="002D1F96" w:rsidRDefault="004F3CEC" w:rsidP="004F3CEC">
          <w:pPr>
            <w:spacing w:before="240" w:after="240" w:line="276" w:lineRule="auto"/>
            <w:jc w:val="both"/>
            <w:rPr>
              <w:b/>
              <w:lang w:val="en-US"/>
            </w:rPr>
          </w:pPr>
          <w:r w:rsidRPr="002D1F96">
            <w:rPr>
              <w:b/>
              <w:lang w:val="en-US"/>
            </w:rPr>
            <w:t>Sharing Your Meta Quest 3 Experience via Casting</w:t>
          </w:r>
        </w:p>
        <w:p w14:paraId="0103E4F4" w14:textId="77777777" w:rsidR="004F3CEC" w:rsidRPr="002D1F96" w:rsidRDefault="004F3CEC" w:rsidP="004F3CEC">
          <w:pPr>
            <w:spacing w:before="240" w:after="240" w:line="276" w:lineRule="auto"/>
            <w:jc w:val="both"/>
            <w:rPr>
              <w:lang w:val="en-US"/>
            </w:rPr>
          </w:pPr>
          <w:r w:rsidRPr="002D1F96">
            <w:rPr>
              <w:lang w:val="en-US"/>
            </w:rPr>
            <w:t xml:space="preserve">Casting allows you to share what you see in your Meta Quest 3 headset with others on a TV, phone, or computer screen in real time. This is especially useful when demonstrating VR to friends, guiding new users, or showcasing content during presentations or events. By casting, you make the experience more inclusive and interactive, allowing others to follow along and engage with what’s happening in the virtual world. It’s a simple way to bridge the gap between the user in VR and the audience outside it. We will </w:t>
          </w:r>
          <w:r w:rsidRPr="002D1F96">
            <w:rPr>
              <w:lang w:val="en-US"/>
            </w:rPr>
            <w:lastRenderedPageBreak/>
            <w:t>explore the available casting options and take a closer look at the pros and cons of each method. This will help you choose the setup that best fits your environment and needs.</w:t>
          </w:r>
        </w:p>
        <w:p w14:paraId="0D7318B8" w14:textId="77777777" w:rsidR="004F3CEC" w:rsidRPr="002D1F96" w:rsidRDefault="004F3CEC" w:rsidP="004F3CEC">
          <w:pPr>
            <w:spacing w:before="240" w:after="240" w:line="276" w:lineRule="auto"/>
            <w:jc w:val="both"/>
            <w:rPr>
              <w:sz w:val="24"/>
              <w:szCs w:val="24"/>
              <w:lang w:val="en-US"/>
            </w:rPr>
          </w:pPr>
          <w:r w:rsidRPr="002D1F96">
            <w:rPr>
              <w:b/>
              <w:color w:val="000000"/>
              <w:lang w:val="en-US"/>
            </w:rPr>
            <w:t>CDO-VR Application Overview</w:t>
          </w:r>
        </w:p>
        <w:p w14:paraId="1388078A" w14:textId="77777777" w:rsidR="004F3CEC" w:rsidRPr="002D1F96" w:rsidRDefault="004F3CEC" w:rsidP="004F3CEC">
          <w:pPr>
            <w:spacing w:before="240" w:after="240" w:line="276" w:lineRule="auto"/>
            <w:jc w:val="both"/>
            <w:rPr>
              <w:sz w:val="24"/>
              <w:szCs w:val="24"/>
              <w:lang w:val="en-US"/>
            </w:rPr>
          </w:pPr>
          <w:r w:rsidRPr="002D1F96">
            <w:rPr>
              <w:color w:val="000000"/>
              <w:lang w:val="en-US"/>
            </w:rPr>
            <w:t>The CDO-VR application is designed to support creativity, innovation, and 3D design within a virtual environment. Its main purpose is to provide users with an immersive space where they can visualize ideas, build digital models, and engage in creative problem-solving. The app is commonly used for educational purposes, design thinking workshops, and collaborative projects where users can experiment with shapes, structures, and concepts in three dimensions.</w:t>
          </w:r>
        </w:p>
        <w:p w14:paraId="6495FD0E" w14:textId="77777777" w:rsidR="004F3CEC" w:rsidRPr="002D1F96" w:rsidRDefault="004F3CEC" w:rsidP="004F3CEC">
          <w:pPr>
            <w:spacing w:before="240" w:after="240" w:line="276" w:lineRule="auto"/>
            <w:jc w:val="both"/>
            <w:rPr>
              <w:sz w:val="24"/>
              <w:szCs w:val="24"/>
              <w:lang w:val="en-US"/>
            </w:rPr>
          </w:pPr>
          <w:r w:rsidRPr="002D1F96">
            <w:rPr>
              <w:color w:val="000000"/>
              <w:lang w:val="en-US"/>
            </w:rPr>
            <w:t>A walkthrough of the key features includes an introduction to the user interface, navigation tools, and the virtual workspace. Users can manipulate objects, draw in 3D space, and access a variety of design tools to build and customize their creations. The app may also offer features like object duplication, color changes, and collaboration tools that allow multiple users to work in the same virtual environment.</w:t>
          </w:r>
        </w:p>
        <w:p w14:paraId="6919E1F4" w14:textId="77777777" w:rsidR="004F3CEC" w:rsidRPr="002D1F96" w:rsidRDefault="004F3CEC" w:rsidP="004F3CEC">
          <w:pPr>
            <w:spacing w:before="240" w:after="240" w:line="276" w:lineRule="auto"/>
            <w:jc w:val="both"/>
            <w:rPr>
              <w:sz w:val="24"/>
              <w:szCs w:val="24"/>
              <w:lang w:val="en-US"/>
            </w:rPr>
          </w:pPr>
          <w:r w:rsidRPr="002D1F96">
            <w:rPr>
              <w:color w:val="000000"/>
              <w:lang w:val="en-US"/>
            </w:rPr>
            <w:t>During the hands-on problem-solving activity, participants engage with the application by tackling common challenges that arise during use, such as object alignment, scaling issues, or unresponsive tools. These problems are addressed with the support of the instructor, who guides users through practical solutions and demonstrates effective techniques. Through this interactive practice, participants gain confidence and competence in using the CDO-VR application for creative and educational purposes.</w:t>
          </w:r>
        </w:p>
        <w:p w14:paraId="20FE4A53" w14:textId="77777777" w:rsidR="004F3CEC" w:rsidRPr="002D1F96" w:rsidRDefault="004F3CEC" w:rsidP="004F3CEC">
          <w:pPr>
            <w:rPr>
              <w:b/>
              <w:sz w:val="27"/>
              <w:szCs w:val="27"/>
              <w:lang w:val="en-US"/>
            </w:rPr>
          </w:pPr>
          <w:r w:rsidRPr="002D1F96">
            <w:rPr>
              <w:b/>
              <w:lang w:val="en-US"/>
            </w:rPr>
            <w:t>Materials Needed:</w:t>
          </w:r>
        </w:p>
        <w:p w14:paraId="56760F38" w14:textId="77777777" w:rsidR="004F3CEC" w:rsidRPr="002D1F96" w:rsidRDefault="004F3CEC" w:rsidP="00284D56">
          <w:pPr>
            <w:numPr>
              <w:ilvl w:val="0"/>
              <w:numId w:val="52"/>
            </w:numPr>
            <w:spacing w:before="240" w:after="0" w:line="276" w:lineRule="auto"/>
            <w:jc w:val="both"/>
            <w:rPr>
              <w:color w:val="000000"/>
              <w:lang w:val="en-US"/>
            </w:rPr>
          </w:pPr>
          <w:r w:rsidRPr="002D1F96">
            <w:rPr>
              <w:color w:val="000000"/>
              <w:lang w:val="en-US"/>
            </w:rPr>
            <w:t>Meta Quest 3 headsets (ideally one per 2-3 participants).</w:t>
          </w:r>
        </w:p>
        <w:p w14:paraId="0A32B29C" w14:textId="77777777" w:rsidR="004F3CEC" w:rsidRPr="002D1F96" w:rsidRDefault="004F3CEC" w:rsidP="00284D56">
          <w:pPr>
            <w:numPr>
              <w:ilvl w:val="0"/>
              <w:numId w:val="52"/>
            </w:numPr>
            <w:spacing w:after="0" w:line="276" w:lineRule="auto"/>
            <w:jc w:val="both"/>
            <w:rPr>
              <w:color w:val="000000"/>
              <w:lang w:val="en-US"/>
            </w:rPr>
          </w:pPr>
          <w:r w:rsidRPr="002D1F96">
            <w:rPr>
              <w:color w:val="000000"/>
              <w:lang w:val="en-US"/>
            </w:rPr>
            <w:t>Charging stations or fully charged headsets.</w:t>
          </w:r>
        </w:p>
        <w:p w14:paraId="1FFE5D5F" w14:textId="77777777" w:rsidR="004F3CEC" w:rsidRPr="002D1F96" w:rsidRDefault="004F3CEC" w:rsidP="00284D56">
          <w:pPr>
            <w:numPr>
              <w:ilvl w:val="0"/>
              <w:numId w:val="52"/>
            </w:numPr>
            <w:spacing w:after="0" w:line="276" w:lineRule="auto"/>
            <w:jc w:val="both"/>
            <w:rPr>
              <w:color w:val="000000"/>
              <w:lang w:val="en-US"/>
            </w:rPr>
          </w:pPr>
          <w:r w:rsidRPr="002D1F96">
            <w:rPr>
              <w:color w:val="000000"/>
              <w:lang w:val="en-US"/>
            </w:rPr>
            <w:t>Clean and safe VR space (large room with minimal obstructions).</w:t>
          </w:r>
        </w:p>
        <w:p w14:paraId="7C50DB14" w14:textId="77777777" w:rsidR="004F3CEC" w:rsidRPr="002D1F96" w:rsidRDefault="004F3CEC" w:rsidP="00284D56">
          <w:pPr>
            <w:numPr>
              <w:ilvl w:val="0"/>
              <w:numId w:val="52"/>
            </w:numPr>
            <w:spacing w:after="240" w:line="276" w:lineRule="auto"/>
            <w:jc w:val="both"/>
            <w:rPr>
              <w:color w:val="000000"/>
              <w:lang w:val="en-US"/>
            </w:rPr>
          </w:pPr>
          <w:r w:rsidRPr="002D1F96">
            <w:rPr>
              <w:color w:val="000000"/>
              <w:lang w:val="en-US"/>
            </w:rPr>
            <w:t>Projector or large screen for introductory presentations.</w:t>
          </w:r>
        </w:p>
        <w:p w14:paraId="44F178BD" w14:textId="77777777" w:rsidR="004F3CEC" w:rsidRPr="002D1F96" w:rsidRDefault="004F3CEC" w:rsidP="004F3CEC">
          <w:pPr>
            <w:pStyle w:val="Naslov2"/>
            <w:rPr>
              <w:lang w:val="en-US"/>
            </w:rPr>
          </w:pPr>
          <w:bookmarkStart w:id="60" w:name="_Toc208992356"/>
          <w:r w:rsidRPr="002D1F96">
            <w:rPr>
              <w:lang w:val="en-US"/>
            </w:rPr>
            <w:t>5.2 Instructions</w:t>
          </w:r>
          <w:bookmarkEnd w:id="60"/>
        </w:p>
        <w:p w14:paraId="7EB1C8D7" w14:textId="77777777" w:rsidR="004F3CEC" w:rsidRPr="002D1F96" w:rsidRDefault="004F3CEC" w:rsidP="004F3CEC">
          <w:pPr>
            <w:spacing w:before="240" w:after="240" w:line="276" w:lineRule="auto"/>
            <w:jc w:val="both"/>
            <w:rPr>
              <w:color w:val="000000"/>
              <w:lang w:val="en-US"/>
            </w:rPr>
          </w:pPr>
          <w:r w:rsidRPr="002D1F96">
            <w:rPr>
              <w:color w:val="000000"/>
              <w:lang w:val="en-US"/>
            </w:rPr>
            <w:t xml:space="preserve">Interreg-CDO-VR-User Manual for professionals performing creative presentations trough VR contains: </w:t>
          </w:r>
        </w:p>
        <w:p w14:paraId="0572ECAD" w14:textId="77777777" w:rsidR="004F3CEC" w:rsidRPr="002D1F96" w:rsidRDefault="004F3CEC" w:rsidP="00284D56">
          <w:pPr>
            <w:numPr>
              <w:ilvl w:val="0"/>
              <w:numId w:val="54"/>
            </w:numPr>
            <w:pBdr>
              <w:top w:val="nil"/>
              <w:left w:val="nil"/>
              <w:bottom w:val="nil"/>
              <w:right w:val="nil"/>
              <w:between w:val="nil"/>
            </w:pBdr>
            <w:spacing w:before="240" w:after="0" w:line="276" w:lineRule="auto"/>
            <w:jc w:val="both"/>
            <w:rPr>
              <w:color w:val="000000"/>
              <w:lang w:val="en-US"/>
            </w:rPr>
          </w:pPr>
          <w:r w:rsidRPr="002D1F96">
            <w:rPr>
              <w:color w:val="000000"/>
              <w:lang w:val="en-US"/>
            </w:rPr>
            <w:t>Introduction</w:t>
          </w:r>
        </w:p>
        <w:p w14:paraId="24EE5309" w14:textId="77777777" w:rsidR="004F3CEC" w:rsidRPr="002D1F96" w:rsidRDefault="004F3CEC" w:rsidP="00284D56">
          <w:pPr>
            <w:numPr>
              <w:ilvl w:val="0"/>
              <w:numId w:val="54"/>
            </w:numPr>
            <w:pBdr>
              <w:top w:val="nil"/>
              <w:left w:val="nil"/>
              <w:bottom w:val="nil"/>
              <w:right w:val="nil"/>
              <w:between w:val="nil"/>
            </w:pBdr>
            <w:spacing w:after="0" w:line="276" w:lineRule="auto"/>
            <w:jc w:val="both"/>
            <w:rPr>
              <w:color w:val="000000"/>
              <w:lang w:val="en-US"/>
            </w:rPr>
          </w:pPr>
          <w:r w:rsidRPr="002D1F96">
            <w:rPr>
              <w:color w:val="000000"/>
              <w:lang w:val="en-US"/>
            </w:rPr>
            <w:t>Getting Started</w:t>
          </w:r>
        </w:p>
        <w:p w14:paraId="65F43DDC" w14:textId="77777777" w:rsidR="004F3CEC" w:rsidRPr="002D1F96" w:rsidRDefault="004F3CEC" w:rsidP="00284D56">
          <w:pPr>
            <w:numPr>
              <w:ilvl w:val="0"/>
              <w:numId w:val="54"/>
            </w:numPr>
            <w:pBdr>
              <w:top w:val="nil"/>
              <w:left w:val="nil"/>
              <w:bottom w:val="nil"/>
              <w:right w:val="nil"/>
              <w:between w:val="nil"/>
            </w:pBdr>
            <w:spacing w:after="0" w:line="276" w:lineRule="auto"/>
            <w:jc w:val="both"/>
            <w:rPr>
              <w:color w:val="000000"/>
              <w:lang w:val="en-US"/>
            </w:rPr>
          </w:pPr>
          <w:r w:rsidRPr="002D1F96">
            <w:rPr>
              <w:color w:val="000000"/>
              <w:lang w:val="en-US"/>
            </w:rPr>
            <w:t>Navigation and Control</w:t>
          </w:r>
        </w:p>
        <w:p w14:paraId="65F60699" w14:textId="77777777" w:rsidR="004F3CEC" w:rsidRPr="002D1F96" w:rsidRDefault="004F3CEC" w:rsidP="00284D56">
          <w:pPr>
            <w:numPr>
              <w:ilvl w:val="0"/>
              <w:numId w:val="54"/>
            </w:numPr>
            <w:pBdr>
              <w:top w:val="nil"/>
              <w:left w:val="nil"/>
              <w:bottom w:val="nil"/>
              <w:right w:val="nil"/>
              <w:between w:val="nil"/>
            </w:pBdr>
            <w:spacing w:after="0" w:line="276" w:lineRule="auto"/>
            <w:jc w:val="both"/>
            <w:rPr>
              <w:color w:val="000000"/>
              <w:lang w:val="en-US"/>
            </w:rPr>
          </w:pPr>
          <w:r w:rsidRPr="002D1F96">
            <w:rPr>
              <w:color w:val="000000"/>
              <w:lang w:val="en-US"/>
            </w:rPr>
            <w:t>App-Specific Gestures and Interactions</w:t>
          </w:r>
        </w:p>
        <w:p w14:paraId="2A680814" w14:textId="77777777" w:rsidR="004F3CEC" w:rsidRPr="002D1F96" w:rsidRDefault="004F3CEC" w:rsidP="00284D56">
          <w:pPr>
            <w:numPr>
              <w:ilvl w:val="0"/>
              <w:numId w:val="54"/>
            </w:numPr>
            <w:pBdr>
              <w:top w:val="nil"/>
              <w:left w:val="nil"/>
              <w:bottom w:val="nil"/>
              <w:right w:val="nil"/>
              <w:between w:val="nil"/>
            </w:pBdr>
            <w:spacing w:after="240" w:line="276" w:lineRule="auto"/>
            <w:jc w:val="both"/>
            <w:rPr>
              <w:color w:val="000000"/>
              <w:lang w:val="en-US"/>
            </w:rPr>
          </w:pPr>
          <w:r w:rsidRPr="002D1F96">
            <w:rPr>
              <w:color w:val="000000"/>
              <w:lang w:val="en-US"/>
            </w:rPr>
            <w:t>Casting Your Meta Quest 3 to PC via Oculus Website</w:t>
          </w:r>
        </w:p>
        <w:p w14:paraId="7AE0F33E" w14:textId="005835E6" w:rsidR="00667F18" w:rsidRPr="002D1F96" w:rsidRDefault="004F3CEC" w:rsidP="002D1F96">
          <w:pPr>
            <w:spacing w:before="240" w:after="240" w:line="276" w:lineRule="auto"/>
            <w:jc w:val="both"/>
            <w:rPr>
              <w:lang w:val="en-US"/>
            </w:rPr>
          </w:pPr>
          <w:r w:rsidRPr="002D1F96">
            <w:rPr>
              <w:color w:val="000000"/>
              <w:lang w:val="en-US"/>
            </w:rPr>
            <w:t xml:space="preserve">Link: </w:t>
          </w:r>
          <w:hyperlink r:id="rId30" w:anchor="heading=h.ydk2re2uca45">
            <w:r w:rsidRPr="002D1F96">
              <w:rPr>
                <w:color w:val="0000FF"/>
                <w:highlight w:val="white"/>
                <w:u w:val="single"/>
                <w:lang w:val="en-US"/>
              </w:rPr>
              <w:t>https://docs.google.com/document/d/1r2EtTInF5WWhMTinRKIqRh2JMlhu9nTj_oKiyvUT4z8/edit?tab=t.76372dqtq6k7#heading=h.ydk2re2uca45</w:t>
            </w:r>
          </w:hyperlink>
        </w:p>
        <w:p w14:paraId="6328B5BF" w14:textId="77777777" w:rsidR="00667F18" w:rsidRPr="002D1F96" w:rsidRDefault="00667F18" w:rsidP="00667F18">
          <w:pPr>
            <w:spacing w:after="0" w:line="276" w:lineRule="auto"/>
            <w:jc w:val="both"/>
            <w:rPr>
              <w:lang w:val="en-US"/>
            </w:rPr>
          </w:pPr>
        </w:p>
        <w:p w14:paraId="564560C0" w14:textId="77777777" w:rsidR="00A56165" w:rsidRPr="002D1F96" w:rsidRDefault="00A56165" w:rsidP="00C23FC9">
          <w:pPr>
            <w:spacing w:line="276" w:lineRule="auto"/>
            <w:jc w:val="both"/>
            <w:rPr>
              <w:rFonts w:cstheme="minorHAnsi"/>
              <w:sz w:val="24"/>
              <w:szCs w:val="24"/>
              <w:lang w:val="en-US"/>
            </w:rPr>
          </w:pPr>
          <w:r w:rsidRPr="002D1F96">
            <w:rPr>
              <w:rFonts w:cstheme="minorHAnsi"/>
              <w:sz w:val="24"/>
              <w:szCs w:val="24"/>
              <w:lang w:val="en-US"/>
            </w:rPr>
            <w:br w:type="page"/>
          </w:r>
        </w:p>
        <w:p w14:paraId="7B35460C" w14:textId="77777777" w:rsidR="002D1F96" w:rsidRPr="002D1F96" w:rsidRDefault="002D1F96" w:rsidP="00284D56">
          <w:pPr>
            <w:pStyle w:val="Naslov1"/>
            <w:numPr>
              <w:ilvl w:val="0"/>
              <w:numId w:val="56"/>
            </w:numPr>
            <w:spacing w:after="120" w:line="256" w:lineRule="auto"/>
            <w:jc w:val="both"/>
            <w:rPr>
              <w:rFonts w:eastAsia="Calibri"/>
              <w:lang w:val="en-US"/>
            </w:rPr>
          </w:pPr>
          <w:bookmarkStart w:id="61" w:name="_Toc208992357"/>
          <w:bookmarkEnd w:id="1"/>
          <w:r w:rsidRPr="002D1F96">
            <w:rPr>
              <w:rFonts w:eastAsia="Calibri"/>
              <w:lang w:val="en-US"/>
            </w:rPr>
            <w:lastRenderedPageBreak/>
            <w:t>Follow-up and reflection</w:t>
          </w:r>
          <w:bookmarkEnd w:id="61"/>
          <w:r w:rsidRPr="002D1F96">
            <w:rPr>
              <w:rFonts w:eastAsia="Calibri"/>
              <w:lang w:val="en-US"/>
            </w:rPr>
            <w:t xml:space="preserve"> </w:t>
          </w:r>
        </w:p>
        <w:p w14:paraId="6A5879FF" w14:textId="77777777" w:rsidR="002D1F96" w:rsidRPr="002D1F96" w:rsidRDefault="002D1F96" w:rsidP="002D1F96">
          <w:pPr>
            <w:shd w:val="clear" w:color="auto" w:fill="D5D6DD" w:themeFill="accent4" w:themeFillTint="66"/>
            <w:spacing w:after="0" w:line="240" w:lineRule="auto"/>
            <w:rPr>
              <w:lang w:val="en-US"/>
            </w:rPr>
          </w:pPr>
          <w:r w:rsidRPr="002D1F96">
            <w:rPr>
              <w:b/>
              <w:lang w:val="en-US"/>
            </w:rPr>
            <w:t xml:space="preserve">Module 6 </w:t>
          </w:r>
        </w:p>
        <w:p w14:paraId="5F4D0EB1" w14:textId="77777777" w:rsidR="002D1F96" w:rsidRPr="002D1F96" w:rsidRDefault="002D1F96" w:rsidP="00284D56">
          <w:pPr>
            <w:numPr>
              <w:ilvl w:val="0"/>
              <w:numId w:val="57"/>
            </w:numPr>
            <w:shd w:val="clear" w:color="auto" w:fill="D5D6DD" w:themeFill="accent4" w:themeFillTint="66"/>
            <w:spacing w:after="0" w:line="240" w:lineRule="auto"/>
            <w:ind w:left="357" w:hanging="357"/>
            <w:rPr>
              <w:lang w:val="en-US"/>
            </w:rPr>
          </w:pPr>
          <w:r w:rsidRPr="002D1F96">
            <w:rPr>
              <w:lang w:val="en-US"/>
            </w:rPr>
            <w:t>Monitoring, evaluation and reporting</w:t>
          </w:r>
        </w:p>
        <w:p w14:paraId="2A397B16" w14:textId="77777777" w:rsidR="002D1F96" w:rsidRPr="002D1F96" w:rsidRDefault="002D1F96" w:rsidP="00284D56">
          <w:pPr>
            <w:numPr>
              <w:ilvl w:val="0"/>
              <w:numId w:val="57"/>
            </w:numPr>
            <w:shd w:val="clear" w:color="auto" w:fill="D5D6DD" w:themeFill="accent4" w:themeFillTint="66"/>
            <w:spacing w:after="0" w:line="240" w:lineRule="auto"/>
            <w:ind w:left="357" w:hanging="357"/>
            <w:rPr>
              <w:lang w:val="en-US"/>
            </w:rPr>
          </w:pPr>
          <w:r w:rsidRPr="002D1F96">
            <w:rPr>
              <w:lang w:val="en-US"/>
            </w:rPr>
            <w:t>Improvements and further development</w:t>
          </w:r>
        </w:p>
        <w:p w14:paraId="7A33CC36" w14:textId="77777777" w:rsidR="002D1F96" w:rsidRPr="002D1F96" w:rsidRDefault="002D1F96" w:rsidP="00284D56">
          <w:pPr>
            <w:numPr>
              <w:ilvl w:val="0"/>
              <w:numId w:val="57"/>
            </w:numPr>
            <w:shd w:val="clear" w:color="auto" w:fill="D5D6DD" w:themeFill="accent4" w:themeFillTint="66"/>
            <w:spacing w:after="0" w:line="240" w:lineRule="auto"/>
            <w:ind w:left="357" w:hanging="357"/>
            <w:rPr>
              <w:lang w:val="en-US"/>
            </w:rPr>
          </w:pPr>
          <w:r w:rsidRPr="002D1F96">
            <w:rPr>
              <w:lang w:val="en-US"/>
            </w:rPr>
            <w:t>Reflection on experiences</w:t>
          </w:r>
        </w:p>
        <w:p w14:paraId="76F157C2" w14:textId="364AF029" w:rsidR="002D1F96" w:rsidRPr="002D1F96" w:rsidRDefault="002D1F96" w:rsidP="00284D56">
          <w:pPr>
            <w:numPr>
              <w:ilvl w:val="0"/>
              <w:numId w:val="57"/>
            </w:numPr>
            <w:shd w:val="clear" w:color="auto" w:fill="D5D6DD" w:themeFill="accent4" w:themeFillTint="66"/>
            <w:spacing w:after="0" w:line="276" w:lineRule="auto"/>
            <w:ind w:left="357" w:hanging="357"/>
            <w:jc w:val="both"/>
            <w:rPr>
              <w:lang w:val="en-US"/>
            </w:rPr>
          </w:pPr>
          <w:r w:rsidRPr="002D1F96">
            <w:rPr>
              <w:lang w:val="en-US"/>
            </w:rPr>
            <w:t>Transfer</w:t>
          </w:r>
        </w:p>
        <w:p w14:paraId="42E720B7" w14:textId="77777777" w:rsidR="002D1F96" w:rsidRPr="002D1F96" w:rsidRDefault="002D1F96" w:rsidP="002D1F96">
          <w:pPr>
            <w:spacing w:after="0"/>
            <w:jc w:val="both"/>
            <w:rPr>
              <w:lang w:val="en-US"/>
            </w:rPr>
          </w:pPr>
        </w:p>
        <w:p w14:paraId="23C0A451" w14:textId="73EC14CE" w:rsidR="002D1F96" w:rsidRPr="002D1F96" w:rsidRDefault="002D1F96" w:rsidP="002D1F96">
          <w:pPr>
            <w:spacing w:after="0"/>
            <w:jc w:val="both"/>
            <w:rPr>
              <w:lang w:val="en-US"/>
            </w:rPr>
          </w:pPr>
          <w:r w:rsidRPr="002D1F96">
            <w:rPr>
              <w:lang w:val="en-US"/>
            </w:rPr>
            <w:t>Participants learn about the process and methods of evaluation, assessment and monitoring of a project. Based on the evaluation, assessment and monitoring, and study visits to both centres in Slovenia and Austria, we monitor whether there has been an increase in knowledge of and interest in deficit occupations among unemployed and students in Slovenia and Austria. The target groups in the project give feedback on the application of VR and also receive feedback and evaluation on their involvement and success, at, during and after their involvement in the programme.</w:t>
          </w:r>
        </w:p>
        <w:p w14:paraId="306C6E33" w14:textId="77777777" w:rsidR="002D1F96" w:rsidRPr="002D1F96" w:rsidRDefault="002D1F96" w:rsidP="002D1F96">
          <w:pPr>
            <w:spacing w:after="0" w:line="276" w:lineRule="auto"/>
            <w:jc w:val="both"/>
            <w:rPr>
              <w:lang w:val="en-US"/>
            </w:rPr>
          </w:pPr>
        </w:p>
        <w:p w14:paraId="4ACC6BE6" w14:textId="77777777" w:rsidR="002D1F96" w:rsidRPr="002D1F96" w:rsidRDefault="002D1F96" w:rsidP="002D1F96">
          <w:pPr>
            <w:spacing w:after="0" w:line="276" w:lineRule="auto"/>
            <w:jc w:val="both"/>
            <w:rPr>
              <w:lang w:val="en-US"/>
            </w:rPr>
          </w:pPr>
          <w:r w:rsidRPr="002D1F96">
            <w:rPr>
              <w:lang w:val="en-US"/>
            </w:rPr>
            <w:t>The project partners need to ensure adequate monitoring, evaluation and reporting, as well as the transfer of knowledge, lessons learned and materials produced for further use. During the events, workshops/creative presentations the professionals collect feedback from the user about the experience, expectations, satisfaction, desires...  Some of the monitoring and evaluation is done in the app itself, but we also have to use various monitoring and evaluation tools (1ka, google forms, padlet, mentimeter, etc.), some of which are based on or support artificial intelligence.</w:t>
          </w:r>
        </w:p>
        <w:p w14:paraId="1F543A70" w14:textId="77777777" w:rsidR="002D1F96" w:rsidRPr="002D1F96" w:rsidRDefault="002D1F96" w:rsidP="002D1F96">
          <w:pPr>
            <w:spacing w:after="0" w:line="276" w:lineRule="auto"/>
            <w:jc w:val="both"/>
            <w:rPr>
              <w:lang w:val="en-US"/>
            </w:rPr>
          </w:pPr>
        </w:p>
        <w:p w14:paraId="7D529308" w14:textId="77777777" w:rsidR="002D1F96" w:rsidRPr="002D1F96" w:rsidRDefault="002D1F96" w:rsidP="002D1F96">
          <w:pPr>
            <w:spacing w:after="0" w:line="276" w:lineRule="auto"/>
            <w:jc w:val="both"/>
            <w:rPr>
              <w:lang w:val="en-US"/>
            </w:rPr>
          </w:pPr>
          <w:bookmarkStart w:id="62" w:name="_heading=h.ap7hscd9nhq7"/>
          <w:bookmarkEnd w:id="62"/>
          <w:r w:rsidRPr="002D1F96">
            <w:rPr>
              <w:lang w:val="en-US"/>
            </w:rPr>
            <w:t>Feedback comes in form of questionnaires, online questionnaires (QR code), expression of feedback in other formats (flipchart, etc.) - depending on the possibilities, accessibility to mobile and other devices. Based on user feedback and his/hers own observations and findings, the professional formulates reports.</w:t>
          </w:r>
        </w:p>
        <w:p w14:paraId="11D210D2" w14:textId="77777777" w:rsidR="002D1F96" w:rsidRPr="002D1F96" w:rsidRDefault="002D1F96" w:rsidP="002D1F96">
          <w:pPr>
            <w:pStyle w:val="Naslov2"/>
            <w:rPr>
              <w:rFonts w:eastAsia="Calibri"/>
              <w:lang w:val="en-US"/>
            </w:rPr>
          </w:pPr>
          <w:bookmarkStart w:id="63" w:name="_Toc208992358"/>
          <w:r w:rsidRPr="002D1F96">
            <w:rPr>
              <w:rFonts w:eastAsia="Calibri"/>
              <w:lang w:val="en-US"/>
            </w:rPr>
            <w:t>6.1 Monitoring, evaluation and reporting</w:t>
          </w:r>
          <w:bookmarkEnd w:id="63"/>
        </w:p>
        <w:p w14:paraId="42DC0F79" w14:textId="77777777" w:rsidR="002D1F96" w:rsidRPr="002D1F96" w:rsidRDefault="002D1F96" w:rsidP="002D1F96">
          <w:pPr>
            <w:spacing w:after="0" w:line="276" w:lineRule="auto"/>
            <w:jc w:val="both"/>
            <w:rPr>
              <w:rFonts w:eastAsia="Calibri"/>
              <w:lang w:val="en-US"/>
            </w:rPr>
          </w:pPr>
        </w:p>
        <w:p w14:paraId="0F4A5DDE" w14:textId="77777777" w:rsidR="002D1F96" w:rsidRPr="002D1F96" w:rsidRDefault="002D1F96" w:rsidP="002D1F96">
          <w:pPr>
            <w:spacing w:after="0" w:line="276" w:lineRule="auto"/>
            <w:jc w:val="both"/>
            <w:rPr>
              <w:lang w:val="en-US"/>
            </w:rPr>
          </w:pPr>
          <w:r w:rsidRPr="002D1F96">
            <w:rPr>
              <w:b/>
              <w:sz w:val="24"/>
              <w:szCs w:val="24"/>
              <w:lang w:val="en-US"/>
            </w:rPr>
            <w:t>Analysing user behaviour and performance using VR:</w:t>
          </w:r>
          <w:r w:rsidRPr="002D1F96">
            <w:rPr>
              <w:sz w:val="24"/>
              <w:szCs w:val="24"/>
              <w:lang w:val="en-US"/>
            </w:rPr>
            <w:t xml:space="preserve"> </w:t>
          </w:r>
        </w:p>
        <w:p w14:paraId="32FFB703" w14:textId="77777777" w:rsidR="002D1F96" w:rsidRPr="002D1F96" w:rsidRDefault="002D1F96" w:rsidP="002D1F96">
          <w:pPr>
            <w:spacing w:after="0" w:line="276" w:lineRule="auto"/>
            <w:jc w:val="both"/>
            <w:rPr>
              <w:lang w:val="en-US"/>
            </w:rPr>
          </w:pPr>
          <w:r w:rsidRPr="002D1F96">
            <w:rPr>
              <w:lang w:val="en-US"/>
            </w:rPr>
            <w:t>This information can be used to improve the design of the app and make it more engaging for users. We track the user's performance in the virtual reality simulation and monitor how quickly users complete tasks relative to the expected time, identify which tasks cause problems (more help = more  complexity or unclear instructions), we can check whether users actually read the instructions. We can also evaluate session performance, whether user’s complete sessions and how much time they spend. We can also see career potential and behavioural patterns - the popularity of the profession among users.</w:t>
          </w:r>
        </w:p>
        <w:p w14:paraId="171CABC2" w14:textId="77777777" w:rsidR="002D1F96" w:rsidRPr="002D1F96" w:rsidRDefault="002D1F96" w:rsidP="002D1F96">
          <w:pPr>
            <w:spacing w:after="0" w:line="276" w:lineRule="auto"/>
            <w:jc w:val="both"/>
            <w:rPr>
              <w:lang w:val="en-US"/>
            </w:rPr>
          </w:pPr>
          <w:r w:rsidRPr="002D1F96">
            <w:rPr>
              <w:lang w:val="en-US"/>
            </w:rPr>
            <w:t>Over time, this kind of data can help us understand patterns — for example, whether certain groups tend to prefer one type of occupation over another, or how engaged they are in the experience.</w:t>
          </w:r>
        </w:p>
        <w:p w14:paraId="1BC7F743" w14:textId="77777777" w:rsidR="002D1F96" w:rsidRPr="002D1F96" w:rsidRDefault="002D1F96" w:rsidP="002D1F96">
          <w:pPr>
            <w:spacing w:after="0" w:line="276" w:lineRule="auto"/>
            <w:jc w:val="both"/>
            <w:rPr>
              <w:b/>
              <w:sz w:val="24"/>
              <w:szCs w:val="24"/>
              <w:lang w:val="en-US"/>
            </w:rPr>
          </w:pPr>
        </w:p>
        <w:p w14:paraId="61658F84" w14:textId="77777777" w:rsidR="002D1F96" w:rsidRPr="002D1F96" w:rsidRDefault="002D1F96" w:rsidP="002D1F96">
          <w:pPr>
            <w:spacing w:after="0" w:line="276" w:lineRule="auto"/>
            <w:jc w:val="both"/>
            <w:rPr>
              <w:b/>
              <w:sz w:val="24"/>
              <w:szCs w:val="24"/>
              <w:lang w:val="en-US"/>
            </w:rPr>
          </w:pPr>
          <w:r w:rsidRPr="002D1F96">
            <w:rPr>
              <w:b/>
              <w:sz w:val="24"/>
              <w:szCs w:val="24"/>
              <w:lang w:val="en-US"/>
            </w:rPr>
            <w:t xml:space="preserve">Analysing user feedback: </w:t>
          </w:r>
        </w:p>
        <w:p w14:paraId="103FB46A" w14:textId="77777777" w:rsidR="002D1F96" w:rsidRPr="002D1F96" w:rsidRDefault="002D1F96" w:rsidP="002D1F96">
          <w:pPr>
            <w:spacing w:after="0" w:line="276" w:lineRule="auto"/>
            <w:jc w:val="both"/>
            <w:rPr>
              <w:lang w:val="en-US"/>
            </w:rPr>
          </w:pPr>
          <w:r w:rsidRPr="002D1F96">
            <w:rPr>
              <w:lang w:val="en-US"/>
            </w:rPr>
            <w:t>We monitor feedback and opinions from participants about the virtual reality application, the activities carried out (creative presentations, workshops, presentations at trade fairs, etc.), their experiences, interest. This includes analysing user opinions, comments and survey responses to identify areas for improvement and satisfaction.</w:t>
          </w:r>
        </w:p>
        <w:p w14:paraId="76F90AD7" w14:textId="77777777" w:rsidR="002D1F96" w:rsidRPr="002D1F96" w:rsidRDefault="002D1F96" w:rsidP="002D1F96">
          <w:pPr>
            <w:spacing w:after="0" w:line="276" w:lineRule="auto"/>
            <w:jc w:val="both"/>
            <w:rPr>
              <w:lang w:val="en-US"/>
            </w:rPr>
          </w:pPr>
          <w:r w:rsidRPr="002D1F96">
            <w:rPr>
              <w:lang w:val="en-US"/>
            </w:rPr>
            <w:t xml:space="preserve">Feedback comes in form of questionnaires, online questionnaires (QR code), expression of feedback in other formats (flipchart, post-it notes, etc.) - depending on the possibilities, accessibility to mobile and </w:t>
          </w:r>
          <w:r w:rsidRPr="002D1F96">
            <w:rPr>
              <w:lang w:val="en-US"/>
            </w:rPr>
            <w:lastRenderedPageBreak/>
            <w:t>other devices. Based on user feedback and his/hers own observations and findings, the professional formulates reports.</w:t>
          </w:r>
        </w:p>
        <w:p w14:paraId="4B21CD1F" w14:textId="77777777" w:rsidR="002D1F96" w:rsidRPr="002D1F96" w:rsidRDefault="002D1F96" w:rsidP="002D1F96">
          <w:pPr>
            <w:spacing w:after="0" w:line="276" w:lineRule="auto"/>
            <w:jc w:val="both"/>
            <w:rPr>
              <w:color w:val="FF0000"/>
              <w:highlight w:val="yellow"/>
              <w:lang w:val="en-US"/>
            </w:rPr>
          </w:pPr>
          <w:r w:rsidRPr="002D1F96">
            <w:rPr>
              <w:lang w:val="en-US"/>
            </w:rPr>
            <w:t>We also monitor the interest in deficit occupations, in terms of conversions, enrolment in courses, schools, ...</w:t>
          </w:r>
        </w:p>
        <w:p w14:paraId="6AC6F134" w14:textId="77777777" w:rsidR="002D1F96" w:rsidRPr="002D1F96" w:rsidRDefault="002D1F96" w:rsidP="002D1F96">
          <w:pPr>
            <w:spacing w:after="0" w:line="276" w:lineRule="auto"/>
            <w:jc w:val="both"/>
            <w:rPr>
              <w:color w:val="FF0000"/>
              <w:highlight w:val="yellow"/>
              <w:lang w:val="en-US"/>
            </w:rPr>
          </w:pPr>
        </w:p>
        <w:p w14:paraId="6D205B03" w14:textId="77777777" w:rsidR="002D1F96" w:rsidRPr="002D1F96" w:rsidRDefault="002D1F96" w:rsidP="002D1F96">
          <w:pPr>
            <w:spacing w:after="0" w:line="276" w:lineRule="auto"/>
            <w:jc w:val="both"/>
            <w:rPr>
              <w:lang w:val="en-US"/>
            </w:rPr>
          </w:pPr>
          <w:r w:rsidRPr="002D1F96">
            <w:rPr>
              <w:lang w:val="en-US"/>
            </w:rPr>
            <w:t>Employment Service of Slovenia is also gathering information about:</w:t>
          </w:r>
        </w:p>
        <w:p w14:paraId="0D507D80" w14:textId="77777777" w:rsidR="002D1F96" w:rsidRPr="002D1F96" w:rsidRDefault="002D1F96" w:rsidP="00284D56">
          <w:pPr>
            <w:numPr>
              <w:ilvl w:val="0"/>
              <w:numId w:val="58"/>
            </w:numPr>
            <w:spacing w:after="0" w:line="276" w:lineRule="auto"/>
            <w:jc w:val="both"/>
            <w:rPr>
              <w:lang w:val="en-US"/>
            </w:rPr>
          </w:pPr>
          <w:r w:rsidRPr="002D1F96">
            <w:rPr>
              <w:color w:val="000000"/>
              <w:lang w:val="en-US"/>
            </w:rPr>
            <w:t>determine deficit occupations,</w:t>
          </w:r>
        </w:p>
        <w:p w14:paraId="63EB5145" w14:textId="77777777" w:rsidR="002D1F96" w:rsidRPr="002D1F96" w:rsidRDefault="002D1F96" w:rsidP="00284D56">
          <w:pPr>
            <w:numPr>
              <w:ilvl w:val="0"/>
              <w:numId w:val="58"/>
            </w:numPr>
            <w:spacing w:after="0" w:line="276" w:lineRule="auto"/>
            <w:jc w:val="both"/>
            <w:rPr>
              <w:lang w:val="en-US"/>
            </w:rPr>
          </w:pPr>
          <w:r w:rsidRPr="002D1F96">
            <w:rPr>
              <w:color w:val="000000"/>
              <w:lang w:val="en-US"/>
            </w:rPr>
            <w:t xml:space="preserve">number of unemployed persons who started working in deficit occupations, </w:t>
          </w:r>
        </w:p>
        <w:p w14:paraId="55999FA1" w14:textId="77777777" w:rsidR="002D1F96" w:rsidRPr="002D1F96" w:rsidRDefault="002D1F96" w:rsidP="00284D56">
          <w:pPr>
            <w:numPr>
              <w:ilvl w:val="0"/>
              <w:numId w:val="58"/>
            </w:numPr>
            <w:spacing w:after="0" w:line="276" w:lineRule="auto"/>
            <w:jc w:val="both"/>
            <w:rPr>
              <w:lang w:val="en-US"/>
            </w:rPr>
          </w:pPr>
          <w:r w:rsidRPr="002D1F96">
            <w:rPr>
              <w:color w:val="000000"/>
              <w:lang w:val="en-US"/>
            </w:rPr>
            <w:t>number of unemployed persons who retrain in a deficit profession.</w:t>
          </w:r>
        </w:p>
        <w:p w14:paraId="35715384" w14:textId="77777777" w:rsidR="002D1F96" w:rsidRPr="002D1F96" w:rsidRDefault="002D1F96" w:rsidP="002D1F96">
          <w:pPr>
            <w:spacing w:before="240" w:after="240" w:line="240" w:lineRule="auto"/>
            <w:rPr>
              <w:b/>
              <w:sz w:val="24"/>
              <w:szCs w:val="24"/>
              <w:lang w:val="en-US"/>
            </w:rPr>
          </w:pPr>
          <w:r w:rsidRPr="002D1F96">
            <w:rPr>
              <w:b/>
              <w:sz w:val="24"/>
              <w:szCs w:val="24"/>
              <w:lang w:val="en-US"/>
            </w:rPr>
            <w:t>General access to the design of the evaluation, especially the questionnaires</w:t>
          </w:r>
        </w:p>
        <w:p w14:paraId="579DC5CC" w14:textId="77777777" w:rsidR="002D1F96" w:rsidRPr="002D1F96" w:rsidRDefault="002D1F96" w:rsidP="002D1F96">
          <w:pPr>
            <w:spacing w:before="240" w:after="240" w:line="240" w:lineRule="auto"/>
            <w:jc w:val="both"/>
            <w:rPr>
              <w:lang w:val="en-US"/>
            </w:rPr>
          </w:pPr>
          <w:r w:rsidRPr="002D1F96">
            <w:rPr>
              <w:lang w:val="en-US"/>
            </w:rPr>
            <w:t>In order to give all participants the opportunity to provide their feedback in an appropriate manner, it must be ensured that the questions are formulated in a clear and simple way. It is also recommended that feedback can be given both verbally and non-verbally. For example: "What did you particularly like? Draw or write your answer here...‘ / ’Which profession did you particularly like? Tick the pictures of the professions that you found interesting..."</w:t>
          </w:r>
        </w:p>
        <w:p w14:paraId="5AB9F60E" w14:textId="77777777" w:rsidR="002D1F96" w:rsidRPr="002D1F96" w:rsidRDefault="002D1F96" w:rsidP="002D1F96">
          <w:pPr>
            <w:spacing w:before="240" w:after="240" w:line="240" w:lineRule="auto"/>
            <w:jc w:val="both"/>
            <w:rPr>
              <w:lang w:val="en-US"/>
            </w:rPr>
          </w:pPr>
          <w:r w:rsidRPr="002D1F96">
            <w:rPr>
              <w:lang w:val="en-US"/>
            </w:rPr>
            <w:t>When it comes to rating, different symbols (e.g. thumbs up, smileys, VR glasses...) can be used instead of numbers (e.g. 1-5).</w:t>
          </w:r>
        </w:p>
        <w:p w14:paraId="2B2153D9" w14:textId="77777777" w:rsidR="002D1F96" w:rsidRPr="002D1F96" w:rsidRDefault="002D1F96" w:rsidP="002D1F96">
          <w:pPr>
            <w:spacing w:before="240" w:after="240" w:line="240" w:lineRule="auto"/>
            <w:jc w:val="both"/>
            <w:rPr>
              <w:lang w:val="en-US"/>
            </w:rPr>
          </w:pPr>
          <w:r w:rsidRPr="002D1F96">
            <w:rPr>
              <w:lang w:val="en-US"/>
            </w:rPr>
            <w:t>In order to assess the level of knowledge and interest in the context of the individual professions, the level of knowledge and interest in the individual shortage occupations can also be briefly assessed at the beginning using a questionnaire or flipchart survey (e.g. assigning sticky dots to the professions).</w:t>
          </w:r>
        </w:p>
        <w:p w14:paraId="389A80BA" w14:textId="77777777" w:rsidR="002D1F96" w:rsidRPr="002D1F96" w:rsidRDefault="002D1F96" w:rsidP="002D1F96">
          <w:pPr>
            <w:spacing w:after="0" w:line="276" w:lineRule="auto"/>
            <w:jc w:val="both"/>
            <w:rPr>
              <w:lang w:val="en-US"/>
            </w:rPr>
          </w:pPr>
        </w:p>
        <w:p w14:paraId="1A4931B2" w14:textId="77777777" w:rsidR="002D1F96" w:rsidRPr="002D1F96" w:rsidRDefault="002D1F96" w:rsidP="002D1F96">
          <w:pPr>
            <w:spacing w:after="0" w:line="276" w:lineRule="auto"/>
            <w:jc w:val="both"/>
            <w:rPr>
              <w:b/>
              <w:sz w:val="24"/>
              <w:szCs w:val="24"/>
              <w:lang w:val="en-US"/>
            </w:rPr>
          </w:pPr>
          <w:r w:rsidRPr="002D1F96">
            <w:rPr>
              <w:b/>
              <w:sz w:val="24"/>
              <w:szCs w:val="24"/>
              <w:lang w:val="en-US"/>
            </w:rPr>
            <w:t xml:space="preserve">Evaluation and follow-up of the workshop satisfaction as a practical example:  </w:t>
          </w:r>
        </w:p>
        <w:p w14:paraId="05043024" w14:textId="77777777" w:rsidR="002D1F96" w:rsidRPr="002D1F96" w:rsidRDefault="002D1F96" w:rsidP="002D1F96">
          <w:pPr>
            <w:spacing w:after="0" w:line="276" w:lineRule="auto"/>
            <w:jc w:val="both"/>
            <w:rPr>
              <w:lang w:val="en-US"/>
            </w:rPr>
          </w:pPr>
          <w:r w:rsidRPr="002D1F96">
            <w:rPr>
              <w:lang w:val="en-US"/>
            </w:rPr>
            <w:t>The project partners provided a thorough evaluation of the three-day workshop. The evaluation was carried out in several phases, as the aim was to obtain as much feedback as possible from the participants in order to further improve the application, the program itself, and the workshop, and to gather important information for the continuation of our project.</w:t>
          </w:r>
        </w:p>
        <w:p w14:paraId="0CB78A95" w14:textId="77777777" w:rsidR="002D1F96" w:rsidRPr="002D1F96" w:rsidRDefault="002D1F96" w:rsidP="002D1F96">
          <w:pPr>
            <w:spacing w:after="0" w:line="276" w:lineRule="auto"/>
            <w:jc w:val="both"/>
            <w:rPr>
              <w:lang w:val="en-US"/>
            </w:rPr>
          </w:pPr>
        </w:p>
        <w:p w14:paraId="784C1DC3" w14:textId="77777777" w:rsidR="002D1F96" w:rsidRPr="002D1F96" w:rsidRDefault="002D1F96" w:rsidP="00284D56">
          <w:pPr>
            <w:numPr>
              <w:ilvl w:val="0"/>
              <w:numId w:val="59"/>
            </w:numPr>
            <w:spacing w:after="0" w:line="276" w:lineRule="auto"/>
            <w:jc w:val="both"/>
            <w:rPr>
              <w:b/>
              <w:i/>
              <w:color w:val="000000"/>
              <w:lang w:val="en-US"/>
            </w:rPr>
          </w:pPr>
          <w:r w:rsidRPr="002D1F96">
            <w:rPr>
              <w:b/>
              <w:i/>
              <w:color w:val="000000"/>
              <w:lang w:val="en-US"/>
            </w:rPr>
            <w:t>EVALUATION EXAMPLE 1</w:t>
          </w:r>
        </w:p>
        <w:p w14:paraId="1B1EC56B" w14:textId="77777777" w:rsidR="002D1F96" w:rsidRPr="002D1F96" w:rsidRDefault="002D1F96" w:rsidP="002D1F96">
          <w:pPr>
            <w:spacing w:after="0" w:line="276" w:lineRule="auto"/>
            <w:ind w:left="720"/>
            <w:jc w:val="both"/>
            <w:rPr>
              <w:b/>
              <w:i/>
              <w:color w:val="000000"/>
              <w:lang w:val="en-US"/>
            </w:rPr>
          </w:pPr>
        </w:p>
        <w:p w14:paraId="06884BDA" w14:textId="77777777" w:rsidR="002D1F96" w:rsidRPr="002D1F96" w:rsidRDefault="002D1F96" w:rsidP="002D1F96">
          <w:pPr>
            <w:spacing w:after="0" w:line="276" w:lineRule="auto"/>
            <w:jc w:val="both"/>
            <w:rPr>
              <w:lang w:val="en-US"/>
            </w:rPr>
          </w:pPr>
          <w:r w:rsidRPr="002D1F96">
            <w:rPr>
              <w:lang w:val="en-US"/>
            </w:rPr>
            <w:t xml:space="preserve">Throughout the 3 days of the workshop, participants had the opportunity to give their opinions, thoughts, ideas and comments. There were 6 flipcharts on the wall, single flipchart represented single module. At any time, participants could give feedback and share their thoughts, comments on the topics written on the single flipchart. All participants could also follow, read these comments. </w:t>
          </w:r>
        </w:p>
        <w:p w14:paraId="6CDAB6F0" w14:textId="77777777" w:rsidR="002D1F96" w:rsidRPr="002D1F96" w:rsidRDefault="002D1F96" w:rsidP="002D1F96">
          <w:pPr>
            <w:spacing w:after="0" w:line="276" w:lineRule="auto"/>
            <w:jc w:val="both"/>
            <w:rPr>
              <w:lang w:val="en-US"/>
            </w:rPr>
          </w:pPr>
        </w:p>
        <w:p w14:paraId="1DA90249" w14:textId="77777777" w:rsidR="002D1F96" w:rsidRPr="002D1F96" w:rsidRDefault="002D1F96" w:rsidP="002D1F96">
          <w:pPr>
            <w:spacing w:after="0" w:line="276" w:lineRule="auto"/>
            <w:jc w:val="both"/>
            <w:rPr>
              <w:lang w:val="en-US"/>
            </w:rPr>
          </w:pPr>
          <w:r w:rsidRPr="002D1F96">
            <w:rPr>
              <w:lang w:val="en-US"/>
            </w:rPr>
            <w:t xml:space="preserve">At the end of the workshop, these comments were presented in plenum, commented on and used for further work on the project. </w:t>
          </w:r>
        </w:p>
        <w:p w14:paraId="77C96FFA" w14:textId="77777777" w:rsidR="002D1F96" w:rsidRPr="002D1F96" w:rsidRDefault="002D1F96" w:rsidP="002D1F96">
          <w:pPr>
            <w:spacing w:after="0" w:line="276" w:lineRule="auto"/>
            <w:jc w:val="both"/>
            <w:rPr>
              <w:highlight w:val="yellow"/>
              <w:lang w:val="en-US"/>
            </w:rPr>
          </w:pPr>
        </w:p>
        <w:p w14:paraId="05D9B246" w14:textId="77777777" w:rsidR="002D1F96" w:rsidRPr="002D1F96" w:rsidRDefault="002D1F96" w:rsidP="002D1F96">
          <w:pPr>
            <w:spacing w:after="0" w:line="276" w:lineRule="auto"/>
            <w:jc w:val="both"/>
            <w:rPr>
              <w:lang w:val="en-US"/>
            </w:rPr>
          </w:pPr>
          <w:r w:rsidRPr="002D1F96">
            <w:rPr>
              <w:lang w:val="en-US"/>
            </w:rPr>
            <w:t>The following topics were presented on flipcharts:</w:t>
          </w:r>
        </w:p>
        <w:p w14:paraId="0B98E300" w14:textId="77777777" w:rsidR="002D1F96" w:rsidRPr="002D1F96" w:rsidRDefault="002D1F96" w:rsidP="00284D56">
          <w:pPr>
            <w:numPr>
              <w:ilvl w:val="0"/>
              <w:numId w:val="60"/>
            </w:numPr>
            <w:spacing w:after="0" w:line="276" w:lineRule="auto"/>
            <w:jc w:val="both"/>
            <w:rPr>
              <w:lang w:val="en-US"/>
            </w:rPr>
          </w:pPr>
          <w:r w:rsidRPr="002D1F96">
            <w:rPr>
              <w:color w:val="000000"/>
              <w:lang w:val="en-US"/>
            </w:rPr>
            <w:t>Module 1 - Demand of labour market in AT/SL</w:t>
          </w:r>
        </w:p>
        <w:p w14:paraId="034939FD" w14:textId="77777777" w:rsidR="002D1F96" w:rsidRPr="002D1F96" w:rsidRDefault="002D1F96" w:rsidP="00284D56">
          <w:pPr>
            <w:numPr>
              <w:ilvl w:val="0"/>
              <w:numId w:val="60"/>
            </w:numPr>
            <w:spacing w:after="0" w:line="276" w:lineRule="auto"/>
            <w:jc w:val="both"/>
            <w:rPr>
              <w:lang w:val="en-US"/>
            </w:rPr>
          </w:pPr>
          <w:r w:rsidRPr="002D1F96">
            <w:rPr>
              <w:color w:val="000000"/>
              <w:lang w:val="en-US"/>
            </w:rPr>
            <w:t>Module 2 - Gender equality; Gender reflective approach</w:t>
          </w:r>
        </w:p>
        <w:p w14:paraId="2B426139" w14:textId="77777777" w:rsidR="002D1F96" w:rsidRPr="002D1F96" w:rsidRDefault="002D1F96" w:rsidP="00284D56">
          <w:pPr>
            <w:numPr>
              <w:ilvl w:val="0"/>
              <w:numId w:val="60"/>
            </w:numPr>
            <w:spacing w:after="0" w:line="276" w:lineRule="auto"/>
            <w:jc w:val="both"/>
            <w:rPr>
              <w:lang w:val="en-US"/>
            </w:rPr>
          </w:pPr>
          <w:r w:rsidRPr="002D1F96">
            <w:rPr>
              <w:color w:val="000000"/>
              <w:lang w:val="en-US"/>
            </w:rPr>
            <w:t>Module 3 - Picking up and motivating our target groups</w:t>
          </w:r>
        </w:p>
        <w:p w14:paraId="2C989809" w14:textId="77777777" w:rsidR="002D1F96" w:rsidRPr="002D1F96" w:rsidRDefault="002D1F96" w:rsidP="00284D56">
          <w:pPr>
            <w:numPr>
              <w:ilvl w:val="0"/>
              <w:numId w:val="60"/>
            </w:numPr>
            <w:spacing w:after="0" w:line="276" w:lineRule="auto"/>
            <w:jc w:val="both"/>
            <w:rPr>
              <w:lang w:val="en-US"/>
            </w:rPr>
          </w:pPr>
          <w:r w:rsidRPr="002D1F96">
            <w:rPr>
              <w:color w:val="000000"/>
              <w:lang w:val="en-US"/>
            </w:rPr>
            <w:t>Module 4 - Outcome Oriented methods and didactics</w:t>
          </w:r>
        </w:p>
        <w:p w14:paraId="750D50F5" w14:textId="77777777" w:rsidR="002D1F96" w:rsidRPr="002D1F96" w:rsidRDefault="002D1F96" w:rsidP="00284D56">
          <w:pPr>
            <w:numPr>
              <w:ilvl w:val="0"/>
              <w:numId w:val="60"/>
            </w:numPr>
            <w:spacing w:after="0" w:line="276" w:lineRule="auto"/>
            <w:jc w:val="both"/>
            <w:rPr>
              <w:lang w:val="en-US"/>
            </w:rPr>
          </w:pPr>
          <w:r w:rsidRPr="002D1F96">
            <w:rPr>
              <w:color w:val="000000"/>
              <w:lang w:val="en-US"/>
            </w:rPr>
            <w:t xml:space="preserve">Module 5 - CDO-VR Applications </w:t>
          </w:r>
        </w:p>
        <w:p w14:paraId="1AE7AFFB" w14:textId="77777777" w:rsidR="002D1F96" w:rsidRPr="002D1F96" w:rsidRDefault="002D1F96" w:rsidP="00284D56">
          <w:pPr>
            <w:numPr>
              <w:ilvl w:val="0"/>
              <w:numId w:val="60"/>
            </w:numPr>
            <w:spacing w:after="0" w:line="276" w:lineRule="auto"/>
            <w:jc w:val="both"/>
            <w:rPr>
              <w:lang w:val="en-US"/>
            </w:rPr>
          </w:pPr>
          <w:r w:rsidRPr="002D1F96">
            <w:rPr>
              <w:color w:val="000000"/>
              <w:lang w:val="en-US"/>
            </w:rPr>
            <w:t>Module 6 - Follow up; reflections, User feedback</w:t>
          </w:r>
        </w:p>
        <w:p w14:paraId="4556F617" w14:textId="77777777" w:rsidR="002D1F96" w:rsidRPr="002D1F96" w:rsidRDefault="002D1F96" w:rsidP="002D1F96">
          <w:pPr>
            <w:spacing w:after="0" w:line="276" w:lineRule="auto"/>
            <w:jc w:val="both"/>
            <w:rPr>
              <w:highlight w:val="yellow"/>
              <w:lang w:val="en-US"/>
            </w:rPr>
          </w:pPr>
        </w:p>
        <w:p w14:paraId="342BBC41" w14:textId="77777777" w:rsidR="002D1F96" w:rsidRPr="002D1F96" w:rsidRDefault="002D1F96" w:rsidP="00284D56">
          <w:pPr>
            <w:numPr>
              <w:ilvl w:val="0"/>
              <w:numId w:val="59"/>
            </w:numPr>
            <w:spacing w:after="0" w:line="276" w:lineRule="auto"/>
            <w:jc w:val="both"/>
            <w:rPr>
              <w:b/>
              <w:i/>
              <w:color w:val="000000"/>
              <w:lang w:val="en-US"/>
            </w:rPr>
          </w:pPr>
          <w:r w:rsidRPr="002D1F96">
            <w:rPr>
              <w:b/>
              <w:i/>
              <w:color w:val="000000"/>
              <w:lang w:val="en-US"/>
            </w:rPr>
            <w:t>EVALUATION EXAMPLE 2</w:t>
          </w:r>
        </w:p>
        <w:p w14:paraId="0CE1D2AC" w14:textId="77777777" w:rsidR="002D1F96" w:rsidRPr="002D1F96" w:rsidRDefault="002D1F96" w:rsidP="002D1F96">
          <w:pPr>
            <w:spacing w:after="0" w:line="276" w:lineRule="auto"/>
            <w:ind w:left="720"/>
            <w:jc w:val="both"/>
            <w:rPr>
              <w:b/>
              <w:i/>
              <w:color w:val="000000"/>
              <w:lang w:val="en-US"/>
            </w:rPr>
          </w:pPr>
        </w:p>
        <w:p w14:paraId="4E5BC7C8" w14:textId="77777777" w:rsidR="002D1F96" w:rsidRPr="002D1F96" w:rsidRDefault="002D1F96" w:rsidP="002D1F96">
          <w:pPr>
            <w:spacing w:after="0" w:line="276" w:lineRule="auto"/>
            <w:jc w:val="both"/>
            <w:rPr>
              <w:lang w:val="en-US"/>
            </w:rPr>
          </w:pPr>
          <w:r w:rsidRPr="002D1F96">
            <w:rPr>
              <w:lang w:val="en-US"/>
            </w:rPr>
            <w:t>At the end of each day of the Train the Trainer workshop and the end of the modules of that day, an online questionnaire was used to ask questions about the content and methods presented in the module. Feedback was provided anonymously.</w:t>
          </w:r>
        </w:p>
        <w:p w14:paraId="320C1F72" w14:textId="77777777" w:rsidR="002D1F96" w:rsidRPr="002D1F96" w:rsidRDefault="002D1F96" w:rsidP="002D1F96">
          <w:pPr>
            <w:spacing w:after="0" w:line="276" w:lineRule="auto"/>
            <w:jc w:val="both"/>
            <w:rPr>
              <w:highlight w:val="yellow"/>
              <w:lang w:val="en-US"/>
            </w:rPr>
          </w:pPr>
        </w:p>
        <w:p w14:paraId="161F1F73" w14:textId="77777777" w:rsidR="002D1F96" w:rsidRPr="002D1F96" w:rsidRDefault="002D1F96" w:rsidP="002D1F96">
          <w:pPr>
            <w:spacing w:after="0" w:line="276" w:lineRule="auto"/>
            <w:jc w:val="both"/>
            <w:rPr>
              <w:b/>
              <w:i/>
              <w:lang w:val="en-US"/>
            </w:rPr>
          </w:pPr>
          <w:r w:rsidRPr="002D1F96">
            <w:rPr>
              <w:b/>
              <w:i/>
              <w:lang w:val="en-US"/>
            </w:rPr>
            <w:t>Questions for participants after Day 1</w:t>
          </w:r>
        </w:p>
        <w:p w14:paraId="430639BF" w14:textId="77777777" w:rsidR="002D1F96" w:rsidRPr="002D1F96" w:rsidRDefault="002D1F96" w:rsidP="00284D56">
          <w:pPr>
            <w:numPr>
              <w:ilvl w:val="0"/>
              <w:numId w:val="61"/>
            </w:numPr>
            <w:spacing w:after="0" w:line="276" w:lineRule="auto"/>
            <w:jc w:val="both"/>
            <w:rPr>
              <w:lang w:val="en-US"/>
            </w:rPr>
          </w:pPr>
          <w:r w:rsidRPr="002D1F96">
            <w:rPr>
              <w:color w:val="000000"/>
              <w:lang w:val="en-US"/>
            </w:rPr>
            <w:t>What impressed you most about the workshop?</w:t>
          </w:r>
        </w:p>
        <w:p w14:paraId="60E22C5A" w14:textId="77777777" w:rsidR="002D1F96" w:rsidRPr="002D1F96" w:rsidRDefault="002D1F96" w:rsidP="00284D56">
          <w:pPr>
            <w:numPr>
              <w:ilvl w:val="0"/>
              <w:numId w:val="61"/>
            </w:numPr>
            <w:spacing w:after="0" w:line="276" w:lineRule="auto"/>
            <w:jc w:val="both"/>
            <w:rPr>
              <w:lang w:val="en-US"/>
            </w:rPr>
          </w:pPr>
          <w:r w:rsidRPr="002D1F96">
            <w:rPr>
              <w:color w:val="000000"/>
              <w:lang w:val="en-US"/>
            </w:rPr>
            <w:t>In which area would you say you gained the most knowledge at the workshop?</w:t>
          </w:r>
        </w:p>
        <w:p w14:paraId="5FCC5BF9" w14:textId="77777777" w:rsidR="002D1F96" w:rsidRPr="002D1F96" w:rsidRDefault="002D1F96" w:rsidP="00284D56">
          <w:pPr>
            <w:numPr>
              <w:ilvl w:val="0"/>
              <w:numId w:val="61"/>
            </w:numPr>
            <w:spacing w:after="0" w:line="276" w:lineRule="auto"/>
            <w:jc w:val="both"/>
            <w:rPr>
              <w:lang w:val="en-US"/>
            </w:rPr>
          </w:pPr>
          <w:r w:rsidRPr="002D1F96">
            <w:rPr>
              <w:color w:val="000000"/>
              <w:lang w:val="en-US"/>
            </w:rPr>
            <w:t>How would you rate the workshop?</w:t>
          </w:r>
        </w:p>
        <w:p w14:paraId="3DF15326" w14:textId="77777777" w:rsidR="002D1F96" w:rsidRPr="002D1F96" w:rsidRDefault="002D1F96" w:rsidP="00284D56">
          <w:pPr>
            <w:numPr>
              <w:ilvl w:val="0"/>
              <w:numId w:val="61"/>
            </w:numPr>
            <w:spacing w:after="0" w:line="276" w:lineRule="auto"/>
            <w:jc w:val="both"/>
            <w:rPr>
              <w:lang w:val="en-US"/>
            </w:rPr>
          </w:pPr>
          <w:r w:rsidRPr="002D1F96">
            <w:rPr>
              <w:color w:val="000000"/>
              <w:lang w:val="en-US"/>
            </w:rPr>
            <w:t>How would you rate the lecturers?</w:t>
          </w:r>
        </w:p>
        <w:p w14:paraId="6E0F9DA9" w14:textId="77777777" w:rsidR="002D1F96" w:rsidRPr="002D1F96" w:rsidRDefault="002D1F96" w:rsidP="00284D56">
          <w:pPr>
            <w:numPr>
              <w:ilvl w:val="0"/>
              <w:numId w:val="61"/>
            </w:numPr>
            <w:spacing w:after="0" w:line="276" w:lineRule="auto"/>
            <w:jc w:val="both"/>
            <w:rPr>
              <w:lang w:val="en-US"/>
            </w:rPr>
          </w:pPr>
          <w:r w:rsidRPr="002D1F96">
            <w:rPr>
              <w:color w:val="000000"/>
              <w:lang w:val="en-US"/>
            </w:rPr>
            <w:t>What would you like to share with us (ideas, suggestion, your thoughts...)?</w:t>
          </w:r>
        </w:p>
        <w:p w14:paraId="682059D3" w14:textId="77777777" w:rsidR="002D1F96" w:rsidRPr="002D1F96" w:rsidRDefault="002D1F96" w:rsidP="002D1F96">
          <w:pPr>
            <w:spacing w:after="0" w:line="276" w:lineRule="auto"/>
            <w:jc w:val="both"/>
            <w:rPr>
              <w:lang w:val="en-US"/>
            </w:rPr>
          </w:pPr>
        </w:p>
        <w:p w14:paraId="3C22D030" w14:textId="77777777" w:rsidR="002D1F96" w:rsidRPr="002D1F96" w:rsidRDefault="002D1F96" w:rsidP="002D1F96">
          <w:pPr>
            <w:spacing w:after="0" w:line="276" w:lineRule="auto"/>
            <w:jc w:val="both"/>
            <w:rPr>
              <w:b/>
              <w:i/>
              <w:lang w:val="en-US"/>
            </w:rPr>
          </w:pPr>
          <w:r w:rsidRPr="002D1F96">
            <w:rPr>
              <w:b/>
              <w:i/>
              <w:lang w:val="en-US"/>
            </w:rPr>
            <w:t>Questions for participants after Day 2</w:t>
          </w:r>
        </w:p>
        <w:p w14:paraId="1E99A7CB"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What impressed you most about the workshop?</w:t>
          </w:r>
        </w:p>
        <w:p w14:paraId="07C6CEDF"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In which area would you say you gained the most knowledge at the workshop?</w:t>
          </w:r>
        </w:p>
        <w:p w14:paraId="70FAF65C"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Which profession did you try out on VR glasses (multiple possible answers)</w:t>
          </w:r>
        </w:p>
        <w:p w14:paraId="66CA0DD9"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How did you feel about learning about the profession using VR glasses?</w:t>
          </w:r>
        </w:p>
        <w:p w14:paraId="7082235B"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 xml:space="preserve">Did you experience any problems using the VR headset? </w:t>
          </w:r>
        </w:p>
        <w:p w14:paraId="4B935EFB"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How would you rate the workshop (5-highest)?</w:t>
          </w:r>
        </w:p>
        <w:p w14:paraId="6FAFA603"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How would you rate the lecturers (5-highest)?</w:t>
          </w:r>
        </w:p>
        <w:p w14:paraId="4080B155" w14:textId="77777777" w:rsidR="002D1F96" w:rsidRPr="002D1F96" w:rsidRDefault="002D1F96" w:rsidP="00284D56">
          <w:pPr>
            <w:numPr>
              <w:ilvl w:val="0"/>
              <w:numId w:val="62"/>
            </w:numPr>
            <w:spacing w:after="0" w:line="276" w:lineRule="auto"/>
            <w:jc w:val="both"/>
            <w:rPr>
              <w:lang w:val="en-US"/>
            </w:rPr>
          </w:pPr>
          <w:r w:rsidRPr="002D1F96">
            <w:rPr>
              <w:color w:val="000000"/>
              <w:lang w:val="en-US"/>
            </w:rPr>
            <w:t>What would you like to share with us (ideas, suggestion, your thoughts...)?</w:t>
          </w:r>
        </w:p>
        <w:p w14:paraId="241FE79E" w14:textId="77777777" w:rsidR="002D1F96" w:rsidRPr="002D1F96" w:rsidRDefault="002D1F96" w:rsidP="002D1F96">
          <w:pPr>
            <w:spacing w:after="0" w:line="276" w:lineRule="auto"/>
            <w:jc w:val="both"/>
            <w:rPr>
              <w:lang w:val="en-US"/>
            </w:rPr>
          </w:pPr>
        </w:p>
        <w:p w14:paraId="770554CA" w14:textId="77777777" w:rsidR="002D1F96" w:rsidRPr="002D1F96" w:rsidRDefault="002D1F96" w:rsidP="002D1F96">
          <w:pPr>
            <w:spacing w:after="0" w:line="276" w:lineRule="auto"/>
            <w:jc w:val="both"/>
            <w:rPr>
              <w:b/>
              <w:i/>
              <w:lang w:val="en-US"/>
            </w:rPr>
          </w:pPr>
          <w:r w:rsidRPr="002D1F96">
            <w:rPr>
              <w:b/>
              <w:i/>
              <w:lang w:val="en-US"/>
            </w:rPr>
            <w:t>Questions for participants after Day 3</w:t>
          </w:r>
        </w:p>
        <w:p w14:paraId="2292B2A9"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What impressed you most about the workshop?</w:t>
          </w:r>
        </w:p>
        <w:p w14:paraId="70DCB8CF"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In which area would you say you gained the most knowledge at the workshop?</w:t>
          </w:r>
        </w:p>
        <w:p w14:paraId="5EAADEF9"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Which profession did you try out on VR glasses (multiple possible answers)</w:t>
          </w:r>
        </w:p>
        <w:p w14:paraId="5C38E75F"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How did you feel about learning about the profession using VR glasses?</w:t>
          </w:r>
        </w:p>
        <w:p w14:paraId="0E111D74"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How will preparing an action plan help you and in which extend?</w:t>
          </w:r>
        </w:p>
        <w:p w14:paraId="41A39ADF"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How would you rate the workshop (5-highest)?</w:t>
          </w:r>
        </w:p>
        <w:p w14:paraId="3C792B8A"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How would you rate the lecturers (5-highest)?</w:t>
          </w:r>
        </w:p>
        <w:p w14:paraId="0F880E66" w14:textId="77777777" w:rsidR="002D1F96" w:rsidRPr="002D1F96" w:rsidRDefault="002D1F96" w:rsidP="00284D56">
          <w:pPr>
            <w:numPr>
              <w:ilvl w:val="0"/>
              <w:numId w:val="63"/>
            </w:numPr>
            <w:spacing w:after="0" w:line="276" w:lineRule="auto"/>
            <w:jc w:val="both"/>
            <w:rPr>
              <w:lang w:val="en-US"/>
            </w:rPr>
          </w:pPr>
          <w:r w:rsidRPr="002D1F96">
            <w:rPr>
              <w:color w:val="000000"/>
              <w:lang w:val="en-US"/>
            </w:rPr>
            <w:t>What would you like to share with us (ideas, suggestion, your thoughts...)?</w:t>
          </w:r>
        </w:p>
        <w:p w14:paraId="719D1A8C" w14:textId="77777777" w:rsidR="002D1F96" w:rsidRPr="002D1F96" w:rsidRDefault="002D1F96" w:rsidP="002D1F96">
          <w:pPr>
            <w:spacing w:after="0" w:line="276" w:lineRule="auto"/>
            <w:jc w:val="both"/>
            <w:rPr>
              <w:lang w:val="en-US"/>
            </w:rPr>
          </w:pPr>
        </w:p>
        <w:p w14:paraId="4BB93DD3" w14:textId="77777777" w:rsidR="002D1F96" w:rsidRPr="002D1F96" w:rsidRDefault="002D1F96" w:rsidP="00284D56">
          <w:pPr>
            <w:numPr>
              <w:ilvl w:val="0"/>
              <w:numId w:val="59"/>
            </w:numPr>
            <w:spacing w:after="0" w:line="276" w:lineRule="auto"/>
            <w:jc w:val="both"/>
            <w:rPr>
              <w:b/>
              <w:i/>
              <w:color w:val="000000"/>
              <w:lang w:val="en-US"/>
            </w:rPr>
          </w:pPr>
          <w:r w:rsidRPr="002D1F96">
            <w:rPr>
              <w:b/>
              <w:i/>
              <w:color w:val="000000"/>
              <w:lang w:val="en-US"/>
            </w:rPr>
            <w:t>EVALUATION EXAMPLE 3</w:t>
          </w:r>
        </w:p>
        <w:p w14:paraId="1C85961B" w14:textId="77777777" w:rsidR="002D1F96" w:rsidRPr="002D1F96" w:rsidRDefault="002D1F96" w:rsidP="002D1F96">
          <w:pPr>
            <w:spacing w:after="0" w:line="276" w:lineRule="auto"/>
            <w:ind w:left="720"/>
            <w:jc w:val="both"/>
            <w:rPr>
              <w:b/>
              <w:i/>
              <w:color w:val="000000"/>
              <w:lang w:val="en-US"/>
            </w:rPr>
          </w:pPr>
        </w:p>
        <w:p w14:paraId="4BDC441A" w14:textId="77777777" w:rsidR="002D1F96" w:rsidRPr="002D1F96" w:rsidRDefault="002D1F96" w:rsidP="002D1F96">
          <w:pPr>
            <w:spacing w:after="0" w:line="276" w:lineRule="auto"/>
            <w:jc w:val="both"/>
            <w:rPr>
              <w:lang w:val="en-US"/>
            </w:rPr>
          </w:pPr>
          <w:r w:rsidRPr="002D1F96">
            <w:rPr>
              <w:lang w:val="en-US"/>
            </w:rPr>
            <w:t>At the end of the 3-day workshop, we also asked participants for final feedback, as we were interested in their overall experience of the 3-day workshop.</w:t>
          </w:r>
        </w:p>
        <w:p w14:paraId="5C2D7F6C" w14:textId="77777777" w:rsidR="002D1F96" w:rsidRPr="002D1F96" w:rsidRDefault="002D1F96" w:rsidP="002D1F96">
          <w:pPr>
            <w:spacing w:after="0" w:line="276" w:lineRule="auto"/>
            <w:jc w:val="both"/>
            <w:rPr>
              <w:lang w:val="en-US"/>
            </w:rPr>
          </w:pPr>
        </w:p>
        <w:p w14:paraId="587E343D" w14:textId="77777777" w:rsidR="002D1F96" w:rsidRPr="002D1F96" w:rsidRDefault="002D1F96" w:rsidP="002D1F96">
          <w:pPr>
            <w:spacing w:after="0" w:line="276" w:lineRule="auto"/>
            <w:jc w:val="both"/>
            <w:rPr>
              <w:lang w:val="en-US"/>
            </w:rPr>
          </w:pPr>
          <w:r w:rsidRPr="002D1F96">
            <w:rPr>
              <w:lang w:val="en-US"/>
            </w:rPr>
            <w:t>On the last day we used 3 flipcharts containing the following questions</w:t>
          </w:r>
        </w:p>
        <w:p w14:paraId="7CA6F879" w14:textId="77777777" w:rsidR="002D1F96" w:rsidRPr="002D1F96" w:rsidRDefault="002D1F96" w:rsidP="00284D56">
          <w:pPr>
            <w:numPr>
              <w:ilvl w:val="0"/>
              <w:numId w:val="64"/>
            </w:numPr>
            <w:spacing w:after="0" w:line="276" w:lineRule="auto"/>
            <w:jc w:val="both"/>
            <w:rPr>
              <w:lang w:val="en-US"/>
            </w:rPr>
          </w:pPr>
          <w:r w:rsidRPr="002D1F96">
            <w:rPr>
              <w:color w:val="000000"/>
              <w:lang w:val="en-US"/>
            </w:rPr>
            <w:t>What was your overall experience? What did you like the most?</w:t>
          </w:r>
        </w:p>
        <w:p w14:paraId="2C9744E0" w14:textId="77777777" w:rsidR="002D1F96" w:rsidRPr="002D1F96" w:rsidRDefault="002D1F96" w:rsidP="00284D56">
          <w:pPr>
            <w:numPr>
              <w:ilvl w:val="0"/>
              <w:numId w:val="64"/>
            </w:numPr>
            <w:spacing w:after="0" w:line="276" w:lineRule="auto"/>
            <w:jc w:val="both"/>
            <w:rPr>
              <w:lang w:val="en-US"/>
            </w:rPr>
          </w:pPr>
          <w:r w:rsidRPr="002D1F96">
            <w:rPr>
              <w:color w:val="000000"/>
              <w:lang w:val="en-US"/>
            </w:rPr>
            <w:t>Which content / exercise was useful to you and how will you use it?</w:t>
          </w:r>
        </w:p>
        <w:p w14:paraId="423A1639" w14:textId="77777777" w:rsidR="002D1F96" w:rsidRPr="002D1F96" w:rsidRDefault="002D1F96" w:rsidP="00284D56">
          <w:pPr>
            <w:numPr>
              <w:ilvl w:val="0"/>
              <w:numId w:val="64"/>
            </w:numPr>
            <w:spacing w:after="0" w:line="276" w:lineRule="auto"/>
            <w:jc w:val="both"/>
            <w:rPr>
              <w:lang w:val="en-US"/>
            </w:rPr>
          </w:pPr>
          <w:r w:rsidRPr="002D1F96">
            <w:rPr>
              <w:color w:val="000000"/>
              <w:lang w:val="en-US"/>
            </w:rPr>
            <w:t>If you could change anything, what would it be?</w:t>
          </w:r>
        </w:p>
        <w:p w14:paraId="4973622C" w14:textId="77777777" w:rsidR="002D1F96" w:rsidRPr="002D1F96" w:rsidRDefault="002D1F96" w:rsidP="002D1F96">
          <w:pPr>
            <w:spacing w:after="0" w:line="276" w:lineRule="auto"/>
            <w:jc w:val="both"/>
            <w:rPr>
              <w:lang w:val="en-US"/>
            </w:rPr>
          </w:pPr>
        </w:p>
        <w:p w14:paraId="4C423758" w14:textId="50A7A346" w:rsidR="002D1F96" w:rsidRPr="002D1F96" w:rsidRDefault="002D1F96" w:rsidP="002D1F96">
          <w:pPr>
            <w:spacing w:after="0" w:line="276" w:lineRule="auto"/>
            <w:jc w:val="both"/>
            <w:rPr>
              <w:lang w:val="en-US"/>
            </w:rPr>
          </w:pPr>
          <w:r w:rsidRPr="002D1F96">
            <w:rPr>
              <w:lang w:val="en-US"/>
            </w:rPr>
            <w:t>The results, feedback, suggestions, comments we have received have helped us to improve the application and the implementation of the content of the manual, the workshop and to gather important information for the continuation of our project.</w:t>
          </w:r>
        </w:p>
        <w:p w14:paraId="2351F753" w14:textId="77777777" w:rsidR="002D1F96" w:rsidRPr="002D1F96" w:rsidRDefault="002D1F96" w:rsidP="002D1F96">
          <w:pPr>
            <w:pStyle w:val="Naslov2"/>
            <w:rPr>
              <w:rFonts w:eastAsia="Calibri"/>
              <w:lang w:val="en-US"/>
            </w:rPr>
          </w:pPr>
          <w:bookmarkStart w:id="64" w:name="_Toc208992359"/>
          <w:r w:rsidRPr="002D1F96">
            <w:rPr>
              <w:rFonts w:eastAsia="Calibri"/>
              <w:lang w:val="en-US"/>
            </w:rPr>
            <w:lastRenderedPageBreak/>
            <w:t>6.2 Reporting</w:t>
          </w:r>
          <w:bookmarkEnd w:id="64"/>
        </w:p>
        <w:p w14:paraId="1A89E227" w14:textId="77777777" w:rsidR="002D1F96" w:rsidRPr="002D1F96" w:rsidRDefault="002D1F96" w:rsidP="002D1F96">
          <w:pPr>
            <w:spacing w:after="0" w:line="240" w:lineRule="auto"/>
            <w:jc w:val="both"/>
            <w:rPr>
              <w:rFonts w:ascii="Times New Roman" w:eastAsia="Times New Roman" w:hAnsi="Times New Roman" w:cs="Times New Roman"/>
              <w:sz w:val="24"/>
              <w:szCs w:val="24"/>
              <w:lang w:val="en-US"/>
            </w:rPr>
          </w:pPr>
          <w:r w:rsidRPr="002D1F96">
            <w:rPr>
              <w:color w:val="000000"/>
              <w:lang w:val="en-US"/>
            </w:rPr>
            <w:t>In the context of the CDO-VR project, we need to ensure adequate reporting, as follows: </w:t>
          </w:r>
        </w:p>
        <w:p w14:paraId="36B5B215" w14:textId="77777777" w:rsidR="002D1F96" w:rsidRPr="002D1F96" w:rsidRDefault="002D1F96" w:rsidP="00284D56">
          <w:pPr>
            <w:numPr>
              <w:ilvl w:val="0"/>
              <w:numId w:val="65"/>
            </w:numPr>
            <w:spacing w:after="0" w:line="240" w:lineRule="auto"/>
            <w:jc w:val="both"/>
            <w:rPr>
              <w:rFonts w:ascii="Calibri" w:eastAsia="Calibri" w:hAnsi="Calibri" w:cs="Calibri"/>
              <w:lang w:val="en-US"/>
            </w:rPr>
          </w:pPr>
          <w:r w:rsidRPr="002D1F96">
            <w:rPr>
              <w:lang w:val="en-US"/>
            </w:rPr>
            <w:t xml:space="preserve">a report for the individual in the form of a personal career path plan, drawn up by the individual himself </w:t>
          </w:r>
        </w:p>
        <w:p w14:paraId="737DA724" w14:textId="77777777" w:rsidR="002D1F96" w:rsidRPr="002D1F96" w:rsidRDefault="002D1F96" w:rsidP="00284D56">
          <w:pPr>
            <w:numPr>
              <w:ilvl w:val="0"/>
              <w:numId w:val="65"/>
            </w:numPr>
            <w:spacing w:after="0" w:line="240" w:lineRule="auto"/>
            <w:jc w:val="both"/>
            <w:rPr>
              <w:lang w:val="en-US"/>
            </w:rPr>
          </w:pPr>
          <w:r w:rsidRPr="002D1F96">
            <w:rPr>
              <w:lang w:val="en-US"/>
            </w:rPr>
            <w:t>a general report on the creative presentation carried out, including observations for schools and</w:t>
          </w:r>
        </w:p>
        <w:p w14:paraId="36821647" w14:textId="77777777" w:rsidR="002D1F96" w:rsidRPr="002D1F96" w:rsidRDefault="002D1F96" w:rsidP="00284D56">
          <w:pPr>
            <w:numPr>
              <w:ilvl w:val="0"/>
              <w:numId w:val="65"/>
            </w:numPr>
            <w:spacing w:after="0" w:line="240" w:lineRule="auto"/>
            <w:jc w:val="both"/>
            <w:rPr>
              <w:lang w:val="en-US"/>
            </w:rPr>
          </w:pPr>
          <w:r w:rsidRPr="002D1F96">
            <w:rPr>
              <w:lang w:val="en-US"/>
            </w:rPr>
            <w:t>a general report for the evaluation of the project activities.</w:t>
          </w:r>
        </w:p>
        <w:p w14:paraId="379D618F" w14:textId="77777777" w:rsidR="002D1F96" w:rsidRPr="002D1F96" w:rsidRDefault="002D1F96" w:rsidP="002D1F96">
          <w:pPr>
            <w:spacing w:after="0" w:line="240" w:lineRule="auto"/>
            <w:rPr>
              <w:rFonts w:ascii="Times New Roman" w:eastAsia="Times New Roman" w:hAnsi="Times New Roman" w:cs="Times New Roman"/>
              <w:sz w:val="24"/>
              <w:szCs w:val="24"/>
              <w:lang w:val="en-US"/>
            </w:rPr>
          </w:pPr>
        </w:p>
        <w:p w14:paraId="2BB47488" w14:textId="77777777" w:rsidR="002D1F96" w:rsidRPr="002D1F96" w:rsidRDefault="002D1F96" w:rsidP="002D1F96">
          <w:pPr>
            <w:spacing w:after="0" w:line="240" w:lineRule="auto"/>
            <w:jc w:val="both"/>
            <w:rPr>
              <w:rFonts w:ascii="Times New Roman" w:eastAsia="Times New Roman" w:hAnsi="Times New Roman" w:cs="Times New Roman"/>
              <w:sz w:val="24"/>
              <w:szCs w:val="24"/>
              <w:lang w:val="en-US"/>
            </w:rPr>
          </w:pPr>
          <w:r w:rsidRPr="002D1F96">
            <w:rPr>
              <w:color w:val="000000"/>
              <w:lang w:val="en-US"/>
            </w:rPr>
            <w:t xml:space="preserve">The </w:t>
          </w:r>
          <w:r w:rsidRPr="002D1F96">
            <w:rPr>
              <w:b/>
              <w:color w:val="000000"/>
              <w:lang w:val="en-US"/>
            </w:rPr>
            <w:t>report for the individuals</w:t>
          </w:r>
          <w:r w:rsidRPr="002D1F96">
            <w:rPr>
              <w:color w:val="000000"/>
              <w:lang w:val="en-US"/>
            </w:rPr>
            <w:t xml:space="preserve"> (their </w:t>
          </w:r>
          <w:r w:rsidRPr="002D1F96">
            <w:rPr>
              <w:i/>
              <w:lang w:val="en-US"/>
            </w:rPr>
            <w:t>personal career path plan</w:t>
          </w:r>
          <w:r w:rsidRPr="002D1F96">
            <w:rPr>
              <w:color w:val="000000"/>
              <w:lang w:val="en-US"/>
            </w:rPr>
            <w:t>) contains:</w:t>
          </w:r>
        </w:p>
        <w:p w14:paraId="44E7471E" w14:textId="77777777" w:rsidR="002D1F96" w:rsidRPr="002D1F96" w:rsidRDefault="002D1F96" w:rsidP="00284D56">
          <w:pPr>
            <w:numPr>
              <w:ilvl w:val="0"/>
              <w:numId w:val="66"/>
            </w:numPr>
            <w:spacing w:after="0" w:line="240" w:lineRule="auto"/>
            <w:jc w:val="both"/>
            <w:rPr>
              <w:rFonts w:ascii="Calibri" w:eastAsia="Calibri" w:hAnsi="Calibri" w:cs="Calibri"/>
              <w:color w:val="000000"/>
              <w:lang w:val="en-US"/>
            </w:rPr>
          </w:pPr>
          <w:r w:rsidRPr="002D1F96">
            <w:rPr>
              <w:color w:val="000000"/>
              <w:lang w:val="en-US"/>
            </w:rPr>
            <w:t>which deficit occupation they tried with VR-glasses,</w:t>
          </w:r>
        </w:p>
        <w:p w14:paraId="77A02F33" w14:textId="77777777" w:rsidR="002D1F96" w:rsidRPr="002D1F96" w:rsidRDefault="002D1F96" w:rsidP="00284D56">
          <w:pPr>
            <w:numPr>
              <w:ilvl w:val="0"/>
              <w:numId w:val="66"/>
            </w:numPr>
            <w:spacing w:after="0" w:line="240" w:lineRule="auto"/>
            <w:jc w:val="both"/>
            <w:rPr>
              <w:color w:val="000000"/>
              <w:lang w:val="en-US"/>
            </w:rPr>
          </w:pPr>
          <w:r w:rsidRPr="002D1F96">
            <w:rPr>
              <w:color w:val="000000"/>
              <w:lang w:val="en-US"/>
            </w:rPr>
            <w:t>which deficit occupation they liked the most,</w:t>
          </w:r>
        </w:p>
        <w:p w14:paraId="573FA78B" w14:textId="77777777" w:rsidR="002D1F96" w:rsidRPr="002D1F96" w:rsidRDefault="002D1F96" w:rsidP="00284D56">
          <w:pPr>
            <w:numPr>
              <w:ilvl w:val="0"/>
              <w:numId w:val="66"/>
            </w:numPr>
            <w:spacing w:after="0" w:line="240" w:lineRule="auto"/>
            <w:jc w:val="both"/>
            <w:rPr>
              <w:color w:val="000000"/>
              <w:lang w:val="en-US"/>
            </w:rPr>
          </w:pPr>
          <w:r w:rsidRPr="002D1F96">
            <w:rPr>
              <w:color w:val="000000"/>
              <w:lang w:val="en-US"/>
            </w:rPr>
            <w:t>what opportunities for career development do they see in this area, </w:t>
          </w:r>
        </w:p>
        <w:p w14:paraId="400B6E9D" w14:textId="77777777" w:rsidR="002D1F96" w:rsidRPr="002D1F96" w:rsidRDefault="002D1F96" w:rsidP="00284D56">
          <w:pPr>
            <w:numPr>
              <w:ilvl w:val="0"/>
              <w:numId w:val="66"/>
            </w:numPr>
            <w:spacing w:after="0" w:line="240" w:lineRule="auto"/>
            <w:jc w:val="both"/>
            <w:rPr>
              <w:color w:val="000000"/>
              <w:lang w:val="en-US"/>
            </w:rPr>
          </w:pPr>
          <w:r w:rsidRPr="002D1F96">
            <w:rPr>
              <w:color w:val="000000"/>
              <w:lang w:val="en-US"/>
            </w:rPr>
            <w:t>their goals,</w:t>
          </w:r>
        </w:p>
        <w:p w14:paraId="119F6530" w14:textId="77777777" w:rsidR="002D1F96" w:rsidRPr="002D1F96" w:rsidRDefault="002D1F96" w:rsidP="00284D56">
          <w:pPr>
            <w:numPr>
              <w:ilvl w:val="0"/>
              <w:numId w:val="66"/>
            </w:numPr>
            <w:spacing w:after="0" w:line="240" w:lineRule="auto"/>
            <w:jc w:val="both"/>
            <w:rPr>
              <w:color w:val="000000"/>
              <w:lang w:val="en-US"/>
            </w:rPr>
          </w:pPr>
          <w:r w:rsidRPr="002D1F96">
            <w:rPr>
              <w:color w:val="000000"/>
              <w:lang w:val="en-US"/>
            </w:rPr>
            <w:t>their obstacles,</w:t>
          </w:r>
        </w:p>
        <w:p w14:paraId="2AF9A859" w14:textId="77777777" w:rsidR="002D1F96" w:rsidRPr="002D1F96" w:rsidRDefault="002D1F96" w:rsidP="00284D56">
          <w:pPr>
            <w:numPr>
              <w:ilvl w:val="0"/>
              <w:numId w:val="66"/>
            </w:numPr>
            <w:spacing w:after="0" w:line="240" w:lineRule="auto"/>
            <w:jc w:val="both"/>
            <w:rPr>
              <w:color w:val="000000"/>
              <w:lang w:val="en-US"/>
            </w:rPr>
          </w:pPr>
          <w:r w:rsidRPr="002D1F96">
            <w:rPr>
              <w:color w:val="000000"/>
              <w:lang w:val="en-US"/>
            </w:rPr>
            <w:t>next steps, </w:t>
          </w:r>
        </w:p>
        <w:p w14:paraId="46BC23DE" w14:textId="77777777" w:rsidR="002D1F96" w:rsidRPr="002D1F96" w:rsidRDefault="002D1F96" w:rsidP="00284D56">
          <w:pPr>
            <w:numPr>
              <w:ilvl w:val="0"/>
              <w:numId w:val="66"/>
            </w:numPr>
            <w:spacing w:after="0" w:line="240" w:lineRule="auto"/>
            <w:jc w:val="both"/>
            <w:rPr>
              <w:color w:val="000000"/>
              <w:lang w:val="en-US"/>
            </w:rPr>
          </w:pPr>
          <w:r w:rsidRPr="002D1F96">
            <w:rPr>
              <w:color w:val="000000"/>
              <w:lang w:val="en-US"/>
            </w:rPr>
            <w:t>their essential competences.</w:t>
          </w:r>
        </w:p>
        <w:p w14:paraId="3AB8C4B4" w14:textId="77777777" w:rsidR="002D1F96" w:rsidRPr="002D1F96" w:rsidRDefault="002D1F96" w:rsidP="002D1F96">
          <w:pPr>
            <w:spacing w:after="0" w:line="240" w:lineRule="auto"/>
            <w:rPr>
              <w:rFonts w:ascii="Times New Roman" w:eastAsia="Times New Roman" w:hAnsi="Times New Roman" w:cs="Times New Roman"/>
              <w:sz w:val="24"/>
              <w:szCs w:val="24"/>
              <w:lang w:val="en-US"/>
            </w:rPr>
          </w:pPr>
        </w:p>
        <w:p w14:paraId="5D5F0B0D" w14:textId="77777777" w:rsidR="002D1F96" w:rsidRPr="002D1F96" w:rsidRDefault="002D1F96" w:rsidP="002D1F96">
          <w:pPr>
            <w:spacing w:after="0" w:line="240" w:lineRule="auto"/>
            <w:rPr>
              <w:rFonts w:ascii="Calibri" w:eastAsia="Calibri" w:hAnsi="Calibri" w:cs="Calibri"/>
              <w:lang w:val="en-US"/>
            </w:rPr>
          </w:pPr>
          <w:r w:rsidRPr="002D1F96">
            <w:rPr>
              <w:lang w:val="en-US"/>
            </w:rPr>
            <w:t>Documents:</w:t>
          </w:r>
        </w:p>
        <w:p w14:paraId="2237CD83" w14:textId="77777777" w:rsidR="002D1F96" w:rsidRPr="002D1F96" w:rsidRDefault="002D1F96" w:rsidP="00284D56">
          <w:pPr>
            <w:numPr>
              <w:ilvl w:val="0"/>
              <w:numId w:val="65"/>
            </w:numPr>
            <w:spacing w:after="0" w:line="240" w:lineRule="auto"/>
            <w:jc w:val="both"/>
            <w:rPr>
              <w:i/>
              <w:lang w:val="en-US"/>
            </w:rPr>
          </w:pPr>
          <w:r w:rsidRPr="002D1F96">
            <w:rPr>
              <w:i/>
              <w:lang w:val="en-US"/>
            </w:rPr>
            <w:t>Personal career path plan for students/pupils</w:t>
          </w:r>
        </w:p>
        <w:p w14:paraId="51D3E19F" w14:textId="77777777" w:rsidR="002D1F96" w:rsidRPr="002D1F96" w:rsidRDefault="002D1F96" w:rsidP="00284D56">
          <w:pPr>
            <w:numPr>
              <w:ilvl w:val="0"/>
              <w:numId w:val="65"/>
            </w:numPr>
            <w:spacing w:after="0" w:line="240" w:lineRule="auto"/>
            <w:jc w:val="both"/>
            <w:rPr>
              <w:i/>
              <w:lang w:val="en-US"/>
            </w:rPr>
          </w:pPr>
          <w:r w:rsidRPr="002D1F96">
            <w:rPr>
              <w:i/>
              <w:lang w:val="en-US"/>
            </w:rPr>
            <w:t>Personal career path plan for adults/unemployed</w:t>
          </w:r>
        </w:p>
        <w:p w14:paraId="48837218" w14:textId="77777777" w:rsidR="002D1F96" w:rsidRPr="002D1F96" w:rsidRDefault="002D1F96" w:rsidP="002D1F96">
          <w:pPr>
            <w:spacing w:after="0" w:line="240" w:lineRule="auto"/>
            <w:rPr>
              <w:rFonts w:ascii="Times New Roman" w:eastAsia="Times New Roman" w:hAnsi="Times New Roman" w:cs="Times New Roman"/>
              <w:sz w:val="24"/>
              <w:szCs w:val="24"/>
              <w:lang w:val="en-US"/>
            </w:rPr>
          </w:pPr>
        </w:p>
        <w:p w14:paraId="75BCDAAE" w14:textId="77777777" w:rsidR="002D1F96" w:rsidRPr="002D1F96" w:rsidRDefault="002D1F96" w:rsidP="002D1F96">
          <w:pPr>
            <w:spacing w:after="0" w:line="240" w:lineRule="auto"/>
            <w:rPr>
              <w:rFonts w:ascii="Calibri" w:eastAsia="Calibri" w:hAnsi="Calibri" w:cs="Calibri"/>
              <w:color w:val="FF0000"/>
              <w:highlight w:val="yellow"/>
              <w:lang w:val="en-US"/>
            </w:rPr>
          </w:pPr>
          <w:r w:rsidRPr="002D1F96">
            <w:rPr>
              <w:color w:val="000000"/>
              <w:lang w:val="en-US"/>
            </w:rPr>
            <w:t>The information contained in this report is not collected, it is personal and the property of the individual.</w:t>
          </w:r>
        </w:p>
        <w:p w14:paraId="691E4EDA" w14:textId="77777777" w:rsidR="002D1F96" w:rsidRPr="002D1F96" w:rsidRDefault="002D1F96" w:rsidP="002D1F96">
          <w:pPr>
            <w:spacing w:after="0" w:line="240" w:lineRule="auto"/>
            <w:rPr>
              <w:rFonts w:ascii="Times New Roman" w:eastAsia="Times New Roman" w:hAnsi="Times New Roman" w:cs="Times New Roman"/>
              <w:sz w:val="24"/>
              <w:szCs w:val="24"/>
              <w:lang w:val="en-US"/>
            </w:rPr>
          </w:pPr>
        </w:p>
        <w:p w14:paraId="4AC3F4F6" w14:textId="77777777" w:rsidR="002D1F96" w:rsidRPr="002D1F96" w:rsidRDefault="002D1F96" w:rsidP="002D1F96">
          <w:pPr>
            <w:spacing w:after="0" w:line="240" w:lineRule="auto"/>
            <w:jc w:val="both"/>
            <w:rPr>
              <w:rFonts w:ascii="Times New Roman" w:eastAsia="Times New Roman" w:hAnsi="Times New Roman" w:cs="Times New Roman"/>
              <w:sz w:val="24"/>
              <w:szCs w:val="24"/>
              <w:lang w:val="en-US"/>
            </w:rPr>
          </w:pPr>
          <w:r w:rsidRPr="002D1F96">
            <w:rPr>
              <w:color w:val="000000"/>
              <w:lang w:val="en-US"/>
            </w:rPr>
            <w:t xml:space="preserve">The </w:t>
          </w:r>
          <w:r w:rsidRPr="002D1F96">
            <w:rPr>
              <w:b/>
              <w:color w:val="000000"/>
              <w:lang w:val="en-US"/>
            </w:rPr>
            <w:t>general</w:t>
          </w:r>
          <w:r w:rsidRPr="002D1F96">
            <w:rPr>
              <w:color w:val="000000"/>
              <w:lang w:val="en-US"/>
            </w:rPr>
            <w:t xml:space="preserve"> </w:t>
          </w:r>
          <w:r w:rsidRPr="002D1F96">
            <w:rPr>
              <w:b/>
              <w:color w:val="000000"/>
              <w:lang w:val="en-US"/>
            </w:rPr>
            <w:t>report for schools</w:t>
          </w:r>
          <w:r w:rsidRPr="002D1F96">
            <w:rPr>
              <w:color w:val="000000"/>
              <w:lang w:val="en-US"/>
            </w:rPr>
            <w:t xml:space="preserve"> for the teacher/school counsellor for further use contains:</w:t>
          </w:r>
        </w:p>
        <w:p w14:paraId="5A994D31" w14:textId="77777777" w:rsidR="002D1F96" w:rsidRPr="002D1F96" w:rsidRDefault="002D1F96" w:rsidP="00284D56">
          <w:pPr>
            <w:numPr>
              <w:ilvl w:val="0"/>
              <w:numId w:val="67"/>
            </w:numPr>
            <w:spacing w:after="0" w:line="240" w:lineRule="auto"/>
            <w:jc w:val="both"/>
            <w:rPr>
              <w:rFonts w:ascii="Calibri" w:eastAsia="Calibri" w:hAnsi="Calibri" w:cs="Calibri"/>
              <w:color w:val="000000"/>
              <w:lang w:val="en-US"/>
            </w:rPr>
          </w:pPr>
          <w:r w:rsidRPr="002D1F96">
            <w:rPr>
              <w:color w:val="000000"/>
              <w:lang w:val="en-US"/>
            </w:rPr>
            <w:t>which deficit occupation they tried with VR-glasses,</w:t>
          </w:r>
        </w:p>
        <w:p w14:paraId="46334A1C" w14:textId="77777777" w:rsidR="002D1F96" w:rsidRPr="002D1F96" w:rsidRDefault="002D1F96" w:rsidP="00284D56">
          <w:pPr>
            <w:numPr>
              <w:ilvl w:val="0"/>
              <w:numId w:val="67"/>
            </w:numPr>
            <w:spacing w:after="0" w:line="240" w:lineRule="auto"/>
            <w:jc w:val="both"/>
            <w:rPr>
              <w:color w:val="000000"/>
              <w:lang w:val="en-US"/>
            </w:rPr>
          </w:pPr>
          <w:r w:rsidRPr="002D1F96">
            <w:rPr>
              <w:color w:val="000000"/>
              <w:lang w:val="en-US"/>
            </w:rPr>
            <w:t>which deficit occupation they liked the most,</w:t>
          </w:r>
        </w:p>
        <w:p w14:paraId="38AEF0EF" w14:textId="77777777" w:rsidR="002D1F96" w:rsidRPr="002D1F96" w:rsidRDefault="002D1F96" w:rsidP="00284D56">
          <w:pPr>
            <w:numPr>
              <w:ilvl w:val="0"/>
              <w:numId w:val="67"/>
            </w:numPr>
            <w:spacing w:after="0" w:line="240" w:lineRule="auto"/>
            <w:jc w:val="both"/>
            <w:rPr>
              <w:color w:val="000000"/>
              <w:lang w:val="en-US"/>
            </w:rPr>
          </w:pPr>
          <w:r w:rsidRPr="002D1F96">
            <w:rPr>
              <w:color w:val="000000"/>
              <w:lang w:val="en-US"/>
            </w:rPr>
            <w:t>what opportunities for career development do they see in this area,</w:t>
          </w:r>
        </w:p>
        <w:p w14:paraId="2A5DD5B8" w14:textId="77777777" w:rsidR="002D1F96" w:rsidRPr="002D1F96" w:rsidRDefault="002D1F96" w:rsidP="00284D56">
          <w:pPr>
            <w:numPr>
              <w:ilvl w:val="0"/>
              <w:numId w:val="67"/>
            </w:numPr>
            <w:spacing w:after="0" w:line="240" w:lineRule="auto"/>
            <w:jc w:val="both"/>
            <w:rPr>
              <w:color w:val="000000"/>
              <w:lang w:val="en-US"/>
            </w:rPr>
          </w:pPr>
          <w:r w:rsidRPr="002D1F96">
            <w:rPr>
              <w:color w:val="000000"/>
              <w:lang w:val="en-US"/>
            </w:rPr>
            <w:t>other relevant observations.</w:t>
          </w:r>
        </w:p>
        <w:p w14:paraId="104C4654" w14:textId="77777777" w:rsidR="002D1F96" w:rsidRPr="002D1F96" w:rsidRDefault="002D1F96" w:rsidP="002D1F96">
          <w:pPr>
            <w:spacing w:after="0" w:line="240" w:lineRule="auto"/>
            <w:jc w:val="both"/>
            <w:rPr>
              <w:color w:val="000000"/>
              <w:lang w:val="en-US"/>
            </w:rPr>
          </w:pPr>
        </w:p>
        <w:p w14:paraId="5932B2BF" w14:textId="77777777" w:rsidR="002D1F96" w:rsidRPr="002D1F96" w:rsidRDefault="002D1F96" w:rsidP="002D1F96">
          <w:pPr>
            <w:spacing w:after="0" w:line="240" w:lineRule="auto"/>
            <w:jc w:val="both"/>
            <w:rPr>
              <w:rFonts w:ascii="Times New Roman" w:eastAsia="Times New Roman" w:hAnsi="Times New Roman" w:cs="Times New Roman"/>
              <w:sz w:val="24"/>
              <w:szCs w:val="24"/>
              <w:lang w:val="en-US"/>
            </w:rPr>
          </w:pPr>
          <w:r w:rsidRPr="002D1F96">
            <w:rPr>
              <w:color w:val="000000"/>
              <w:lang w:val="en-US"/>
            </w:rPr>
            <w:t xml:space="preserve">The </w:t>
          </w:r>
          <w:r w:rsidRPr="002D1F96">
            <w:rPr>
              <w:b/>
              <w:color w:val="000000"/>
              <w:lang w:val="en-US"/>
            </w:rPr>
            <w:t>general report about the event</w:t>
          </w:r>
          <w:r w:rsidRPr="002D1F96">
            <w:rPr>
              <w:color w:val="000000"/>
              <w:lang w:val="en-US"/>
            </w:rPr>
            <w:t xml:space="preserve"> for the evaluation of the project activities should contain:</w:t>
          </w:r>
        </w:p>
        <w:p w14:paraId="09002600" w14:textId="77777777" w:rsidR="002D1F96" w:rsidRPr="002D1F96" w:rsidRDefault="002D1F96" w:rsidP="00284D56">
          <w:pPr>
            <w:numPr>
              <w:ilvl w:val="0"/>
              <w:numId w:val="68"/>
            </w:numPr>
            <w:spacing w:after="0" w:line="240" w:lineRule="auto"/>
            <w:ind w:left="717"/>
            <w:jc w:val="both"/>
            <w:rPr>
              <w:rFonts w:ascii="Calibri" w:eastAsia="Calibri" w:hAnsi="Calibri" w:cs="Calibri"/>
              <w:color w:val="000000"/>
              <w:lang w:val="en-US"/>
            </w:rPr>
          </w:pPr>
          <w:r w:rsidRPr="002D1F96">
            <w:rPr>
              <w:color w:val="000000"/>
              <w:lang w:val="en-US"/>
            </w:rPr>
            <w:t>date, location, target audience </w:t>
          </w:r>
        </w:p>
        <w:p w14:paraId="65BE94F5" w14:textId="77777777" w:rsidR="002D1F96" w:rsidRPr="002D1F96" w:rsidRDefault="002D1F96" w:rsidP="00284D56">
          <w:pPr>
            <w:numPr>
              <w:ilvl w:val="0"/>
              <w:numId w:val="68"/>
            </w:numPr>
            <w:spacing w:after="0" w:line="240" w:lineRule="auto"/>
            <w:ind w:left="717"/>
            <w:jc w:val="both"/>
            <w:rPr>
              <w:color w:val="000000"/>
              <w:lang w:val="en-US"/>
            </w:rPr>
          </w:pPr>
          <w:r w:rsidRPr="002D1F96">
            <w:rPr>
              <w:color w:val="000000"/>
              <w:lang w:val="en-US"/>
            </w:rPr>
            <w:t>were attendees interested,</w:t>
          </w:r>
        </w:p>
        <w:p w14:paraId="5B65555E" w14:textId="77777777" w:rsidR="002D1F96" w:rsidRPr="002D1F96" w:rsidRDefault="002D1F96" w:rsidP="00284D56">
          <w:pPr>
            <w:numPr>
              <w:ilvl w:val="0"/>
              <w:numId w:val="68"/>
            </w:numPr>
            <w:spacing w:after="0" w:line="240" w:lineRule="auto"/>
            <w:ind w:left="717"/>
            <w:jc w:val="both"/>
            <w:rPr>
              <w:color w:val="000000"/>
              <w:lang w:val="en-US"/>
            </w:rPr>
          </w:pPr>
          <w:r w:rsidRPr="002D1F96">
            <w:rPr>
              <w:color w:val="000000"/>
              <w:lang w:val="en-US"/>
            </w:rPr>
            <w:t>what were specifics about workshop,</w:t>
          </w:r>
        </w:p>
        <w:p w14:paraId="5988D33C" w14:textId="77777777" w:rsidR="002D1F96" w:rsidRPr="002D1F96" w:rsidRDefault="002D1F96" w:rsidP="00284D56">
          <w:pPr>
            <w:numPr>
              <w:ilvl w:val="0"/>
              <w:numId w:val="68"/>
            </w:numPr>
            <w:spacing w:after="0" w:line="240" w:lineRule="auto"/>
            <w:ind w:left="717"/>
            <w:jc w:val="both"/>
            <w:rPr>
              <w:color w:val="000000"/>
              <w:lang w:val="en-US"/>
            </w:rPr>
          </w:pPr>
          <w:r w:rsidRPr="002D1F96">
            <w:rPr>
              <w:color w:val="000000"/>
              <w:lang w:val="en-US"/>
            </w:rPr>
            <w:t>observations,</w:t>
          </w:r>
        </w:p>
        <w:p w14:paraId="711C87B3" w14:textId="77777777" w:rsidR="002D1F96" w:rsidRPr="002D1F96" w:rsidRDefault="002D1F96" w:rsidP="00284D56">
          <w:pPr>
            <w:numPr>
              <w:ilvl w:val="0"/>
              <w:numId w:val="68"/>
            </w:numPr>
            <w:spacing w:after="0" w:line="240" w:lineRule="auto"/>
            <w:ind w:left="717"/>
            <w:jc w:val="both"/>
            <w:rPr>
              <w:color w:val="000000"/>
              <w:lang w:val="en-US"/>
            </w:rPr>
          </w:pPr>
          <w:r w:rsidRPr="002D1F96">
            <w:rPr>
              <w:color w:val="000000"/>
              <w:lang w:val="en-US"/>
            </w:rPr>
            <w:t>what to improve,</w:t>
          </w:r>
        </w:p>
        <w:p w14:paraId="6E8ED53C" w14:textId="77777777" w:rsidR="002D1F96" w:rsidRPr="002D1F96" w:rsidRDefault="002D1F96" w:rsidP="00284D56">
          <w:pPr>
            <w:numPr>
              <w:ilvl w:val="0"/>
              <w:numId w:val="68"/>
            </w:numPr>
            <w:spacing w:after="0" w:line="276" w:lineRule="auto"/>
            <w:ind w:left="717"/>
            <w:jc w:val="both"/>
            <w:rPr>
              <w:lang w:val="en-US"/>
            </w:rPr>
          </w:pPr>
          <w:r w:rsidRPr="002D1F96">
            <w:rPr>
              <w:color w:val="000000"/>
              <w:lang w:val="en-US"/>
            </w:rPr>
            <w:t>other relevant remarks.</w:t>
          </w:r>
        </w:p>
        <w:p w14:paraId="6218D543" w14:textId="77777777" w:rsidR="002D1F96" w:rsidRPr="002D1F96" w:rsidRDefault="002D1F96" w:rsidP="002D1F96">
          <w:pPr>
            <w:pStyle w:val="Naslov2"/>
            <w:rPr>
              <w:rFonts w:eastAsia="Calibri"/>
              <w:lang w:val="en-US"/>
            </w:rPr>
          </w:pPr>
          <w:bookmarkStart w:id="65" w:name="_Toc208992360"/>
          <w:r w:rsidRPr="002D1F96">
            <w:rPr>
              <w:rFonts w:eastAsia="Calibri"/>
              <w:lang w:val="en-US"/>
            </w:rPr>
            <w:t>6.3 Improvements and further development</w:t>
          </w:r>
          <w:bookmarkEnd w:id="65"/>
        </w:p>
        <w:p w14:paraId="6DBA5C41" w14:textId="77777777" w:rsidR="002D1F96" w:rsidRPr="002D1F96" w:rsidRDefault="002D1F96" w:rsidP="002D1F96">
          <w:pPr>
            <w:spacing w:after="0" w:line="276" w:lineRule="auto"/>
            <w:ind w:left="720"/>
            <w:jc w:val="both"/>
            <w:rPr>
              <w:rFonts w:eastAsia="Calibri"/>
              <w:b/>
              <w:color w:val="000000"/>
              <w:sz w:val="24"/>
              <w:szCs w:val="24"/>
              <w:lang w:val="en-US"/>
            </w:rPr>
          </w:pPr>
        </w:p>
        <w:p w14:paraId="21721F8D" w14:textId="77777777" w:rsidR="002D1F96" w:rsidRPr="002D1F96" w:rsidRDefault="002D1F96" w:rsidP="002D1F96">
          <w:pPr>
            <w:spacing w:after="0" w:line="276" w:lineRule="auto"/>
            <w:jc w:val="both"/>
            <w:rPr>
              <w:lang w:val="en-US"/>
            </w:rPr>
          </w:pPr>
          <w:r w:rsidRPr="002D1F96">
            <w:rPr>
              <w:lang w:val="en-US"/>
            </w:rPr>
            <w:t xml:space="preserve">Based on data collected through monitoring, evaluation, and user feedback, the CDO-VR project partners identify opportunities for improvement and adjust content, methods, and tools accordingly. </w:t>
          </w:r>
        </w:p>
        <w:p w14:paraId="32313A77" w14:textId="4BB6BBF2" w:rsidR="002D1F96" w:rsidRDefault="002D1F96" w:rsidP="002D1F96">
          <w:pPr>
            <w:spacing w:after="0" w:line="276" w:lineRule="auto"/>
            <w:jc w:val="both"/>
            <w:rPr>
              <w:lang w:val="en-US"/>
            </w:rPr>
          </w:pPr>
          <w:r w:rsidRPr="002D1F96">
            <w:rPr>
              <w:lang w:val="en-US"/>
            </w:rPr>
            <w:t>These insights serve as a foundation for the ongoing optimisation of activities and the development of upgraded solutions that better meet the needs of target groups. This approach enables iterative development, enhances the relevance of results, and ensures the long-term sustainability and transferability of project outcomes.</w:t>
          </w:r>
        </w:p>
        <w:p w14:paraId="3C54FE84" w14:textId="23B4F25C" w:rsidR="0084153C" w:rsidRDefault="0084153C" w:rsidP="002D1F96">
          <w:pPr>
            <w:spacing w:after="0" w:line="276" w:lineRule="auto"/>
            <w:jc w:val="both"/>
            <w:rPr>
              <w:b/>
              <w:sz w:val="24"/>
              <w:szCs w:val="24"/>
              <w:lang w:val="en-US"/>
            </w:rPr>
          </w:pPr>
        </w:p>
        <w:p w14:paraId="6FC2762E" w14:textId="77777777" w:rsidR="0084153C" w:rsidRPr="002D1F96" w:rsidRDefault="0084153C" w:rsidP="002D1F96">
          <w:pPr>
            <w:spacing w:after="0" w:line="276" w:lineRule="auto"/>
            <w:jc w:val="both"/>
            <w:rPr>
              <w:b/>
              <w:sz w:val="24"/>
              <w:szCs w:val="24"/>
              <w:lang w:val="en-US"/>
            </w:rPr>
          </w:pPr>
        </w:p>
        <w:p w14:paraId="0A0C3CB0" w14:textId="77777777" w:rsidR="002D1F96" w:rsidRPr="002D1F96" w:rsidRDefault="002D1F96" w:rsidP="002D1F96">
          <w:pPr>
            <w:pStyle w:val="Naslov2"/>
            <w:rPr>
              <w:rFonts w:eastAsia="Calibri"/>
              <w:lang w:val="en-US"/>
            </w:rPr>
          </w:pPr>
          <w:bookmarkStart w:id="66" w:name="_Toc208992361"/>
          <w:r w:rsidRPr="002D1F96">
            <w:rPr>
              <w:rFonts w:eastAsia="Calibri"/>
              <w:lang w:val="en-US"/>
            </w:rPr>
            <w:lastRenderedPageBreak/>
            <w:t>6.4 Reflection on experiences</w:t>
          </w:r>
          <w:bookmarkEnd w:id="66"/>
        </w:p>
        <w:p w14:paraId="1280E82F" w14:textId="77777777" w:rsidR="002D1F96" w:rsidRPr="002D1F96" w:rsidRDefault="002D1F96" w:rsidP="002D1F96">
          <w:pPr>
            <w:spacing w:after="0" w:line="276" w:lineRule="auto"/>
            <w:jc w:val="both"/>
            <w:rPr>
              <w:rFonts w:eastAsia="Calibri"/>
              <w:b/>
              <w:sz w:val="24"/>
              <w:szCs w:val="24"/>
              <w:lang w:val="en-US"/>
            </w:rPr>
          </w:pPr>
        </w:p>
        <w:p w14:paraId="2A399E4F" w14:textId="4A2F9397" w:rsidR="002D1F96" w:rsidRPr="002D1F96" w:rsidRDefault="002D1F96" w:rsidP="002D1F96">
          <w:pPr>
            <w:spacing w:after="0" w:line="276" w:lineRule="auto"/>
            <w:jc w:val="both"/>
            <w:rPr>
              <w:b/>
              <w:sz w:val="24"/>
              <w:szCs w:val="24"/>
              <w:lang w:val="en-US"/>
            </w:rPr>
          </w:pPr>
          <w:r w:rsidRPr="002D1F96">
            <w:rPr>
              <w:lang w:val="en-US"/>
            </w:rPr>
            <w:t>Reflection on the CDO-VR experience allows professionals and participants to critically evaluate the learning process, the responses and the practical relevance of the activities. This reflection fosters deeper understanding, personal growth and professional development, while contributing valuable qualitative insights to improve future implementations. Creating a space for structured reflection strengthens the link between experiences and learning outcomes, supporting more meaningful engagement and long-term impact.</w:t>
          </w:r>
        </w:p>
        <w:p w14:paraId="7F7B108A" w14:textId="77777777" w:rsidR="002D1F96" w:rsidRPr="002D1F96" w:rsidRDefault="002D1F96" w:rsidP="002D1F96">
          <w:pPr>
            <w:pStyle w:val="Naslov2"/>
            <w:rPr>
              <w:rFonts w:eastAsia="Calibri"/>
              <w:b/>
              <w:sz w:val="36"/>
              <w:szCs w:val="36"/>
              <w:lang w:val="en-US"/>
            </w:rPr>
          </w:pPr>
          <w:bookmarkStart w:id="67" w:name="_Toc208992362"/>
          <w:r w:rsidRPr="002D1F96">
            <w:rPr>
              <w:rFonts w:eastAsia="Calibri"/>
              <w:lang w:val="en-US"/>
            </w:rPr>
            <w:t>6.5 Transfer</w:t>
          </w:r>
          <w:bookmarkEnd w:id="67"/>
        </w:p>
        <w:p w14:paraId="2F368827" w14:textId="77777777" w:rsidR="002D1F96" w:rsidRPr="002D1F96" w:rsidRDefault="002D1F96" w:rsidP="002D1F96">
          <w:pPr>
            <w:spacing w:after="0" w:line="276" w:lineRule="auto"/>
            <w:ind w:left="360"/>
            <w:jc w:val="both"/>
            <w:rPr>
              <w:rFonts w:eastAsia="Calibri"/>
              <w:b/>
              <w:sz w:val="24"/>
              <w:szCs w:val="24"/>
              <w:lang w:val="en-US"/>
            </w:rPr>
          </w:pPr>
        </w:p>
        <w:p w14:paraId="5A120A1F" w14:textId="77777777" w:rsidR="002D1F96" w:rsidRPr="002D1F96" w:rsidRDefault="002D1F96" w:rsidP="002D1F96">
          <w:pPr>
            <w:spacing w:after="0" w:line="276" w:lineRule="auto"/>
            <w:jc w:val="both"/>
            <w:rPr>
              <w:lang w:val="en-US"/>
            </w:rPr>
          </w:pPr>
          <w:r w:rsidRPr="002D1F96">
            <w:rPr>
              <w:lang w:val="en-US"/>
            </w:rPr>
            <w:t xml:space="preserve">In the context of monitoring, evaluation and reporting, the transfer is the last targeted step, focusing on the application of the results, knowledge or experience gained from the CDO-VR project and the </w:t>
          </w:r>
        </w:p>
        <w:p w14:paraId="011B2BD2" w14:textId="77777777" w:rsidR="002D1F96" w:rsidRPr="002D1F96" w:rsidRDefault="002D1F96" w:rsidP="002D1F96">
          <w:pPr>
            <w:spacing w:after="0" w:line="276" w:lineRule="auto"/>
            <w:jc w:val="both"/>
            <w:rPr>
              <w:lang w:val="en-US"/>
            </w:rPr>
          </w:pPr>
          <w:r w:rsidRPr="002D1F96">
            <w:rPr>
              <w:lang w:val="en-US"/>
            </w:rPr>
            <w:t>tools and materials developed in new contexts - whether with participants, institutions, partners or future projects.</w:t>
          </w:r>
        </w:p>
        <w:p w14:paraId="05E0A0E2" w14:textId="7D0707B7" w:rsidR="00301C2A" w:rsidRPr="002D1F96" w:rsidRDefault="002D1F96" w:rsidP="00D115DD">
          <w:pPr>
            <w:spacing w:after="0" w:line="276" w:lineRule="auto"/>
            <w:jc w:val="both"/>
            <w:rPr>
              <w:sz w:val="24"/>
              <w:szCs w:val="24"/>
              <w:lang w:val="en-US"/>
            </w:rPr>
          </w:pPr>
          <w:r w:rsidRPr="002D1F96">
            <w:rPr>
              <w:lang w:val="en-US"/>
            </w:rPr>
            <w:t>Transfer refers to the application or dissemination of knowledge, skills, methods, results or good practices created or identified in the framework of a CDO-VR project to wider practice or new contexts. This can happen at the individual level (e.g. participants applying new knowledge and skills in their everyday life, school, work, …), the organisational level or the system/policy level.</w:t>
          </w:r>
        </w:p>
      </w:sdtContent>
    </w:sdt>
    <w:p w14:paraId="634B4361" w14:textId="6F165E16" w:rsidR="00193657" w:rsidRPr="00D17CF3" w:rsidRDefault="002D1F96" w:rsidP="00193657">
      <w:pPr>
        <w:pStyle w:val="Naslov1"/>
        <w:numPr>
          <w:ilvl w:val="0"/>
          <w:numId w:val="0"/>
        </w:numPr>
        <w:ind w:left="924"/>
        <w:rPr>
          <w:lang w:val="en-US"/>
        </w:rPr>
      </w:pPr>
      <w:r>
        <w:rPr>
          <w:lang w:val="en-US"/>
        </w:rPr>
        <w:br w:type="page"/>
      </w:r>
      <w:bookmarkStart w:id="68" w:name="_Toc208992363"/>
      <w:r w:rsidR="00193657">
        <w:rPr>
          <w:lang w:val="en-US"/>
        </w:rPr>
        <w:lastRenderedPageBreak/>
        <w:t>sources</w:t>
      </w:r>
      <w:bookmarkEnd w:id="68"/>
    </w:p>
    <w:p w14:paraId="5964B9ED" w14:textId="77777777" w:rsidR="00193657" w:rsidRPr="00D17CF3" w:rsidRDefault="00193657" w:rsidP="00193657">
      <w:pPr>
        <w:rPr>
          <w:lang w:val="en-US"/>
        </w:rPr>
      </w:pPr>
    </w:p>
    <w:p w14:paraId="004BF012" w14:textId="77777777" w:rsidR="00FA35F8" w:rsidRDefault="00FA35F8" w:rsidP="00FA35F8">
      <w:pPr>
        <w:numPr>
          <w:ilvl w:val="0"/>
          <w:numId w:val="1"/>
        </w:numPr>
        <w:pBdr>
          <w:top w:val="nil"/>
          <w:left w:val="nil"/>
          <w:bottom w:val="nil"/>
          <w:right w:val="nil"/>
          <w:between w:val="nil"/>
        </w:pBdr>
        <w:spacing w:before="240" w:after="0" w:line="276" w:lineRule="auto"/>
        <w:jc w:val="both"/>
        <w:rPr>
          <w:color w:val="000000"/>
          <w:sz w:val="24"/>
          <w:szCs w:val="24"/>
        </w:rPr>
      </w:pPr>
      <w:r>
        <w:rPr>
          <w:color w:val="000000"/>
        </w:rPr>
        <w:t>Gibbs, G. (1994). Learning in Teams: A student Manual. Oxford: The Oxford Centre for Staff Development.</w:t>
      </w:r>
    </w:p>
    <w:p w14:paraId="7C45A380" w14:textId="77777777" w:rsidR="00FA35F8" w:rsidRDefault="00FA35F8" w:rsidP="00FA35F8">
      <w:pPr>
        <w:numPr>
          <w:ilvl w:val="0"/>
          <w:numId w:val="1"/>
        </w:numPr>
        <w:pBdr>
          <w:top w:val="nil"/>
          <w:left w:val="nil"/>
          <w:bottom w:val="nil"/>
          <w:right w:val="nil"/>
          <w:between w:val="nil"/>
        </w:pBdr>
        <w:spacing w:after="0" w:line="276" w:lineRule="auto"/>
        <w:jc w:val="both"/>
        <w:rPr>
          <w:color w:val="000000"/>
          <w:sz w:val="24"/>
          <w:szCs w:val="24"/>
        </w:rPr>
      </w:pPr>
      <w:r>
        <w:rPr>
          <w:color w:val="000000"/>
        </w:rPr>
        <w:t>Hattie, J. (2012). Visible learning for teachers (1st ed.). Routledge.</w:t>
      </w:r>
    </w:p>
    <w:p w14:paraId="0E67DD97" w14:textId="7E865CB5" w:rsidR="00193657" w:rsidRPr="00FA35F8" w:rsidRDefault="00FA35F8" w:rsidP="00DC7818">
      <w:pPr>
        <w:numPr>
          <w:ilvl w:val="0"/>
          <w:numId w:val="1"/>
        </w:numPr>
        <w:pBdr>
          <w:top w:val="nil"/>
          <w:left w:val="nil"/>
          <w:bottom w:val="nil"/>
          <w:right w:val="nil"/>
          <w:between w:val="nil"/>
        </w:pBdr>
        <w:spacing w:after="240" w:line="276" w:lineRule="auto"/>
        <w:jc w:val="both"/>
        <w:rPr>
          <w:sz w:val="24"/>
          <w:szCs w:val="24"/>
          <w:lang w:val="en-US"/>
        </w:rPr>
      </w:pPr>
      <w:r w:rsidRPr="00FA35F8">
        <w:rPr>
          <w:color w:val="000000"/>
        </w:rPr>
        <w:t>Scoufis, M. (2000). Integrating Graduate Attributes into the Undergraduate Curricula. University of Western Sydney. (ISBN 1863418725).</w:t>
      </w:r>
      <w:r w:rsidR="00193657" w:rsidRPr="00FA35F8">
        <w:rPr>
          <w:sz w:val="24"/>
          <w:szCs w:val="24"/>
          <w:lang w:val="en-US"/>
        </w:rPr>
        <w:br w:type="page"/>
      </w:r>
    </w:p>
    <w:p w14:paraId="24A6A3D3" w14:textId="4A12EAE0" w:rsidR="000D70F2" w:rsidRPr="00D17CF3" w:rsidRDefault="002D1F96" w:rsidP="00193657">
      <w:pPr>
        <w:pStyle w:val="Naslov1"/>
        <w:numPr>
          <w:ilvl w:val="0"/>
          <w:numId w:val="0"/>
        </w:numPr>
        <w:ind w:left="924"/>
        <w:rPr>
          <w:lang w:val="en-US"/>
        </w:rPr>
      </w:pPr>
      <w:bookmarkStart w:id="69" w:name="_Toc208992364"/>
      <w:r w:rsidRPr="002D1F96">
        <w:rPr>
          <w:lang w:val="en-US"/>
        </w:rPr>
        <w:lastRenderedPageBreak/>
        <w:t>Attachment</w:t>
      </w:r>
      <w:r w:rsidR="00496A87">
        <w:rPr>
          <w:lang w:val="en-US"/>
        </w:rPr>
        <w:t>s</w:t>
      </w:r>
      <w:bookmarkEnd w:id="69"/>
    </w:p>
    <w:p w14:paraId="4BF5FBA8" w14:textId="77777777" w:rsidR="00496A87" w:rsidRPr="00496A87" w:rsidRDefault="00496A87" w:rsidP="00496A87">
      <w:pPr>
        <w:pStyle w:val="Naslov2"/>
        <w:rPr>
          <w:color w:val="000000"/>
          <w:lang w:val="en-US"/>
        </w:rPr>
      </w:pPr>
      <w:bookmarkStart w:id="70" w:name="_Toc208992365"/>
      <w:r w:rsidRPr="00496A87">
        <w:rPr>
          <w:color w:val="000000"/>
          <w:lang w:val="en-US"/>
        </w:rPr>
        <w:t xml:space="preserve">ATTACHEMENT 1: </w:t>
      </w:r>
      <w:r w:rsidRPr="00496A87">
        <w:rPr>
          <w:lang w:val="en-US"/>
        </w:rPr>
        <w:t>Lifelong career guidance ZRSZ</w:t>
      </w:r>
      <w:bookmarkEnd w:id="70"/>
    </w:p>
    <w:p w14:paraId="36C42889" w14:textId="77777777" w:rsidR="00496A87" w:rsidRPr="00496A87" w:rsidRDefault="00496A87" w:rsidP="00496A87">
      <w:pPr>
        <w:spacing w:after="0" w:line="240" w:lineRule="auto"/>
        <w:jc w:val="both"/>
        <w:rPr>
          <w:b/>
          <w:caps/>
          <w:sz w:val="28"/>
          <w:lang w:val="en-US"/>
        </w:rPr>
      </w:pPr>
    </w:p>
    <w:p w14:paraId="1E53D4B5" w14:textId="77777777" w:rsidR="00496A87" w:rsidRPr="00496A87" w:rsidRDefault="00496A87" w:rsidP="00496A87">
      <w:pPr>
        <w:spacing w:after="0" w:line="240" w:lineRule="auto"/>
        <w:jc w:val="both"/>
        <w:rPr>
          <w:b/>
          <w:sz w:val="28"/>
          <w:lang w:val="en-US"/>
        </w:rPr>
      </w:pPr>
      <w:r w:rsidRPr="00496A87">
        <w:rPr>
          <w:b/>
          <w:caps/>
          <w:sz w:val="28"/>
          <w:lang w:val="en-US"/>
        </w:rPr>
        <w:t>Counselling</w:t>
      </w:r>
      <w:r w:rsidRPr="00496A87">
        <w:rPr>
          <w:b/>
          <w:sz w:val="28"/>
          <w:lang w:val="en-US"/>
        </w:rPr>
        <w:t xml:space="preserve"> ZRSZ:</w:t>
      </w:r>
    </w:p>
    <w:p w14:paraId="1113DB6E" w14:textId="77777777" w:rsidR="00496A87" w:rsidRPr="00496A87" w:rsidRDefault="00496A87" w:rsidP="00496A87">
      <w:pPr>
        <w:jc w:val="both"/>
        <w:rPr>
          <w:b/>
          <w:bCs/>
          <w:caps/>
          <w:lang w:val="en-US"/>
        </w:rPr>
      </w:pPr>
    </w:p>
    <w:p w14:paraId="41D5BCDD" w14:textId="77777777" w:rsidR="00496A87" w:rsidRPr="00496A87" w:rsidRDefault="00496A87" w:rsidP="00496A87">
      <w:pPr>
        <w:jc w:val="both"/>
        <w:rPr>
          <w:caps/>
          <w:lang w:val="en-US"/>
        </w:rPr>
      </w:pPr>
      <w:r w:rsidRPr="00496A87">
        <w:rPr>
          <w:b/>
          <w:bCs/>
          <w:caps/>
          <w:lang w:val="en-US"/>
        </w:rPr>
        <w:t>Lifelong career guidance</w:t>
      </w:r>
    </w:p>
    <w:p w14:paraId="3FBB4313" w14:textId="77777777" w:rsidR="00496A87" w:rsidRPr="00496A87" w:rsidRDefault="00496A87" w:rsidP="00496A87">
      <w:pPr>
        <w:spacing w:after="0" w:line="240" w:lineRule="auto"/>
        <w:jc w:val="both"/>
        <w:rPr>
          <w:lang w:val="en-US"/>
        </w:rPr>
      </w:pPr>
      <w:r w:rsidRPr="00496A87">
        <w:rPr>
          <w:lang w:val="en-US"/>
        </w:rPr>
        <w:t>a) Information on the labour market</w:t>
      </w:r>
    </w:p>
    <w:p w14:paraId="0E09131C" w14:textId="77777777" w:rsidR="00496A87" w:rsidRPr="00496A87" w:rsidRDefault="00496A87" w:rsidP="00496A87">
      <w:pPr>
        <w:spacing w:after="0" w:line="240" w:lineRule="auto"/>
        <w:jc w:val="both"/>
        <w:rPr>
          <w:lang w:val="en-US"/>
        </w:rPr>
      </w:pPr>
      <w:r w:rsidRPr="00496A87">
        <w:rPr>
          <w:lang w:val="en-US"/>
        </w:rPr>
        <w:t>- General information</w:t>
      </w:r>
    </w:p>
    <w:p w14:paraId="0D2EDF88" w14:textId="77777777" w:rsidR="00496A87" w:rsidRPr="00496A87" w:rsidRDefault="00496A87" w:rsidP="00496A87">
      <w:pPr>
        <w:spacing w:after="0" w:line="240" w:lineRule="auto"/>
        <w:jc w:val="both"/>
        <w:rPr>
          <w:lang w:val="en-US"/>
        </w:rPr>
      </w:pPr>
      <w:r w:rsidRPr="00496A87">
        <w:rPr>
          <w:lang w:val="en-US"/>
        </w:rPr>
        <w:t>- Information on employment opportunities</w:t>
      </w:r>
    </w:p>
    <w:p w14:paraId="5A422D63" w14:textId="77777777" w:rsidR="00496A87" w:rsidRPr="00496A87" w:rsidRDefault="00496A87" w:rsidP="00496A87">
      <w:pPr>
        <w:spacing w:after="0" w:line="240" w:lineRule="auto"/>
        <w:jc w:val="both"/>
        <w:rPr>
          <w:lang w:val="en-US"/>
        </w:rPr>
      </w:pPr>
      <w:r w:rsidRPr="00496A87">
        <w:rPr>
          <w:lang w:val="en-US"/>
        </w:rPr>
        <w:t>- Information on employment outside the Republic of Slovenia</w:t>
      </w:r>
    </w:p>
    <w:p w14:paraId="37D405A8" w14:textId="77777777" w:rsidR="00496A87" w:rsidRPr="00496A87" w:rsidRDefault="00496A87" w:rsidP="00496A87">
      <w:pPr>
        <w:spacing w:after="0" w:line="240" w:lineRule="auto"/>
        <w:jc w:val="both"/>
        <w:rPr>
          <w:lang w:val="en-US"/>
        </w:rPr>
      </w:pPr>
      <w:r w:rsidRPr="00496A87">
        <w:rPr>
          <w:lang w:val="en-US"/>
        </w:rPr>
        <w:t>b) Independent career management</w:t>
      </w:r>
    </w:p>
    <w:p w14:paraId="5BE9DDF0" w14:textId="77777777" w:rsidR="00496A87" w:rsidRPr="00496A87" w:rsidRDefault="00496A87" w:rsidP="00496A87">
      <w:pPr>
        <w:spacing w:after="0" w:line="240" w:lineRule="auto"/>
        <w:jc w:val="both"/>
        <w:rPr>
          <w:lang w:val="en-US"/>
        </w:rPr>
      </w:pPr>
      <w:r w:rsidRPr="00496A87">
        <w:rPr>
          <w:lang w:val="en-US"/>
        </w:rPr>
        <w:t>c) Basic career counselling</w:t>
      </w:r>
    </w:p>
    <w:p w14:paraId="35F42D36" w14:textId="77777777" w:rsidR="00496A87" w:rsidRPr="00496A87" w:rsidRDefault="00496A87" w:rsidP="00496A87">
      <w:pPr>
        <w:spacing w:after="0" w:line="240" w:lineRule="auto"/>
        <w:jc w:val="both"/>
        <w:rPr>
          <w:lang w:val="en-US"/>
        </w:rPr>
      </w:pPr>
      <w:r w:rsidRPr="00496A87">
        <w:rPr>
          <w:lang w:val="en-US"/>
        </w:rPr>
        <w:t>d) In-depth career counselling</w:t>
      </w:r>
    </w:p>
    <w:p w14:paraId="73772F1B" w14:textId="77777777" w:rsidR="00496A87" w:rsidRPr="00496A87" w:rsidRDefault="00496A87" w:rsidP="00496A87">
      <w:pPr>
        <w:spacing w:after="0" w:line="240" w:lineRule="auto"/>
        <w:jc w:val="both"/>
        <w:rPr>
          <w:lang w:val="en-US"/>
        </w:rPr>
      </w:pPr>
      <w:r w:rsidRPr="00496A87">
        <w:rPr>
          <w:lang w:val="en-US"/>
        </w:rPr>
        <w:t>e) Learning career management skills</w:t>
      </w:r>
    </w:p>
    <w:p w14:paraId="3E570B61" w14:textId="77777777" w:rsidR="00496A87" w:rsidRPr="00496A87" w:rsidRDefault="00496A87" w:rsidP="00496A87">
      <w:pPr>
        <w:spacing w:after="0" w:line="240" w:lineRule="auto"/>
        <w:jc w:val="both"/>
        <w:rPr>
          <w:b/>
          <w:bCs/>
          <w:lang w:val="en-US"/>
        </w:rPr>
      </w:pPr>
    </w:p>
    <w:p w14:paraId="2C5C69B9" w14:textId="77777777" w:rsidR="00496A87" w:rsidRPr="00496A87" w:rsidRDefault="00496A87" w:rsidP="00496A87">
      <w:pPr>
        <w:spacing w:after="0" w:line="240" w:lineRule="auto"/>
        <w:jc w:val="both"/>
        <w:rPr>
          <w:lang w:val="en-US"/>
        </w:rPr>
      </w:pPr>
      <w:r w:rsidRPr="00496A87">
        <w:rPr>
          <w:b/>
          <w:bCs/>
          <w:lang w:val="en-US"/>
        </w:rPr>
        <w:t xml:space="preserve">CAREER COUNSELLING FOR UNEMPLOYED </w:t>
      </w:r>
    </w:p>
    <w:p w14:paraId="70509DBE" w14:textId="77777777" w:rsidR="00496A87" w:rsidRPr="00496A87" w:rsidRDefault="00496A87" w:rsidP="00496A87">
      <w:pPr>
        <w:spacing w:after="0" w:line="240" w:lineRule="auto"/>
        <w:jc w:val="both"/>
        <w:rPr>
          <w:b/>
          <w:bCs/>
          <w:lang w:val="en-US"/>
        </w:rPr>
      </w:pPr>
    </w:p>
    <w:p w14:paraId="5FC0836C" w14:textId="77777777" w:rsidR="00496A87" w:rsidRPr="00496A87" w:rsidRDefault="00496A87" w:rsidP="00496A87">
      <w:pPr>
        <w:spacing w:after="0" w:line="240" w:lineRule="auto"/>
        <w:jc w:val="both"/>
        <w:rPr>
          <w:lang w:val="en-US"/>
        </w:rPr>
      </w:pPr>
      <w:r w:rsidRPr="00496A87">
        <w:rPr>
          <w:b/>
          <w:bCs/>
          <w:lang w:val="en-US"/>
        </w:rPr>
        <w:t>Career counselling</w:t>
      </w:r>
      <w:r w:rsidRPr="00496A87">
        <w:rPr>
          <w:lang w:val="en-US"/>
        </w:rPr>
        <w:t xml:space="preserve"> is career choice counselling in which an individual, with the help of a counsellor, decides on career goals and makes career decisions based on their desires, needs, abilities, characteristics, knowledge, interests, values, and development opportunities, and also implements the set career plan.  When making career decisions, it also considers opportunities on the labour market. Each counselling process is based on cooperation between the counsellor and the client.</w:t>
      </w:r>
    </w:p>
    <w:p w14:paraId="777EBABF" w14:textId="77777777" w:rsidR="00496A87" w:rsidRPr="00496A87" w:rsidRDefault="00496A87" w:rsidP="00496A87">
      <w:pPr>
        <w:spacing w:after="0" w:line="240" w:lineRule="auto"/>
        <w:jc w:val="both"/>
        <w:rPr>
          <w:lang w:val="en-US"/>
        </w:rPr>
      </w:pPr>
    </w:p>
    <w:p w14:paraId="53CF1C89" w14:textId="77777777" w:rsidR="00496A87" w:rsidRPr="00496A87" w:rsidRDefault="00496A87" w:rsidP="00496A87">
      <w:pPr>
        <w:spacing w:after="0" w:line="240" w:lineRule="auto"/>
        <w:jc w:val="both"/>
        <w:rPr>
          <w:lang w:val="en-US"/>
        </w:rPr>
      </w:pPr>
      <w:r w:rsidRPr="00496A87">
        <w:rPr>
          <w:b/>
          <w:bCs/>
          <w:lang w:val="en-US"/>
        </w:rPr>
        <w:t>Group workshops for learning career management skills</w:t>
      </w:r>
    </w:p>
    <w:p w14:paraId="4B868404" w14:textId="77777777" w:rsidR="00496A87" w:rsidRPr="00496A87" w:rsidRDefault="00496A87" w:rsidP="00496A87">
      <w:pPr>
        <w:spacing w:after="0" w:line="240" w:lineRule="auto"/>
        <w:jc w:val="both"/>
        <w:rPr>
          <w:b/>
          <w:bCs/>
          <w:lang w:val="en-US"/>
        </w:rPr>
      </w:pPr>
    </w:p>
    <w:p w14:paraId="02837BE7" w14:textId="77777777" w:rsidR="00496A87" w:rsidRPr="00496A87" w:rsidRDefault="00496A87" w:rsidP="00496A87">
      <w:pPr>
        <w:spacing w:after="0" w:line="240" w:lineRule="auto"/>
        <w:jc w:val="both"/>
        <w:rPr>
          <w:lang w:val="en-US"/>
        </w:rPr>
      </w:pPr>
      <w:r w:rsidRPr="00496A87">
        <w:rPr>
          <w:b/>
          <w:bCs/>
          <w:lang w:val="en-US"/>
        </w:rPr>
        <w:t xml:space="preserve">Learning career management skills </w:t>
      </w:r>
      <w:r w:rsidRPr="00496A87">
        <w:rPr>
          <w:lang w:val="en-US"/>
        </w:rPr>
        <w:t>includes various forms of work aimed at acquiring skills for getting to know one's own interests and competencies, opportunities in the environment, formulating and achieving employment and career goals, and finding a job. The objectives of workshops conducted for the purpose of learning career management skills are as follows:</w:t>
      </w:r>
    </w:p>
    <w:p w14:paraId="0934F65B" w14:textId="77777777" w:rsidR="00496A87" w:rsidRPr="00496A87" w:rsidRDefault="00496A87" w:rsidP="00496A87">
      <w:pPr>
        <w:spacing w:after="0" w:line="240" w:lineRule="auto"/>
        <w:jc w:val="both"/>
        <w:rPr>
          <w:lang w:val="en-US"/>
        </w:rPr>
      </w:pPr>
      <w:r w:rsidRPr="00496A87">
        <w:rPr>
          <w:lang w:val="en-US"/>
        </w:rPr>
        <w:t>- formulating employment and career goals,</w:t>
      </w:r>
    </w:p>
    <w:p w14:paraId="4FDBC5B2" w14:textId="77777777" w:rsidR="00496A87" w:rsidRPr="00496A87" w:rsidRDefault="00496A87" w:rsidP="00496A87">
      <w:pPr>
        <w:spacing w:after="0" w:line="240" w:lineRule="auto"/>
        <w:jc w:val="both"/>
        <w:rPr>
          <w:lang w:val="en-US"/>
        </w:rPr>
      </w:pPr>
      <w:r w:rsidRPr="00496A87">
        <w:rPr>
          <w:lang w:val="en-US"/>
        </w:rPr>
        <w:t>- learning job search skills and support in finding a job,</w:t>
      </w:r>
    </w:p>
    <w:p w14:paraId="3D3C16D2" w14:textId="77777777" w:rsidR="00496A87" w:rsidRPr="00496A87" w:rsidRDefault="00496A87" w:rsidP="00496A87">
      <w:pPr>
        <w:spacing w:after="0" w:line="240" w:lineRule="auto"/>
        <w:jc w:val="both"/>
        <w:rPr>
          <w:lang w:val="en-US"/>
        </w:rPr>
      </w:pPr>
      <w:r w:rsidRPr="00496A87">
        <w:rPr>
          <w:lang w:val="en-US"/>
        </w:rPr>
        <w:t>- assistance in lifelong learning.</w:t>
      </w:r>
    </w:p>
    <w:p w14:paraId="454446B0" w14:textId="77777777" w:rsidR="00496A87" w:rsidRPr="00496A87" w:rsidRDefault="00496A87" w:rsidP="00496A87">
      <w:pPr>
        <w:spacing w:after="0" w:line="240" w:lineRule="auto"/>
        <w:jc w:val="both"/>
        <w:rPr>
          <w:lang w:val="en-US"/>
        </w:rPr>
      </w:pPr>
    </w:p>
    <w:p w14:paraId="6758A3F4" w14:textId="77777777" w:rsidR="00496A87" w:rsidRPr="00496A87" w:rsidRDefault="00496A87" w:rsidP="00496A87">
      <w:pPr>
        <w:spacing w:after="0" w:line="240" w:lineRule="auto"/>
        <w:jc w:val="both"/>
        <w:rPr>
          <w:lang w:val="en-US"/>
        </w:rPr>
      </w:pPr>
      <w:r w:rsidRPr="00496A87">
        <w:rPr>
          <w:lang w:val="en-US"/>
        </w:rPr>
        <w:t>Learning career management skills is effective if it takes place in a group, as participants learn from each other by exchanging opinions and experiences. The group also enables participants to support each other and increase social competences. In the group, the participant participates in the exchange of knowledge, experiences and opinions and acquires the skill of negotiation or reaching consensus.</w:t>
      </w:r>
    </w:p>
    <w:p w14:paraId="4E96B58F" w14:textId="77777777" w:rsidR="00496A87" w:rsidRPr="00496A87" w:rsidRDefault="00496A87" w:rsidP="00496A87">
      <w:pPr>
        <w:spacing w:after="0" w:line="240" w:lineRule="auto"/>
        <w:jc w:val="both"/>
        <w:rPr>
          <w:lang w:val="en-US"/>
        </w:rPr>
      </w:pPr>
    </w:p>
    <w:p w14:paraId="06C01AB3" w14:textId="77777777" w:rsidR="00496A87" w:rsidRPr="00496A87" w:rsidRDefault="00496A87" w:rsidP="00496A87">
      <w:pPr>
        <w:spacing w:after="0" w:line="240" w:lineRule="auto"/>
        <w:jc w:val="both"/>
        <w:rPr>
          <w:b/>
          <w:bCs/>
          <w:lang w:val="en-US"/>
        </w:rPr>
      </w:pPr>
      <w:r w:rsidRPr="00496A87">
        <w:rPr>
          <w:b/>
          <w:bCs/>
          <w:lang w:val="en-US"/>
        </w:rPr>
        <w:t>CAREER CENTRES</w:t>
      </w:r>
    </w:p>
    <w:p w14:paraId="12CD0026" w14:textId="77777777" w:rsidR="00496A87" w:rsidRPr="00496A87" w:rsidRDefault="00496A87" w:rsidP="00496A87">
      <w:pPr>
        <w:spacing w:after="0" w:line="240" w:lineRule="auto"/>
        <w:jc w:val="both"/>
        <w:rPr>
          <w:b/>
          <w:bCs/>
          <w:lang w:val="en-US"/>
        </w:rPr>
      </w:pPr>
    </w:p>
    <w:p w14:paraId="5D8B7158" w14:textId="77777777" w:rsidR="00496A87" w:rsidRPr="00496A87" w:rsidRDefault="00496A87" w:rsidP="00496A87">
      <w:pPr>
        <w:spacing w:after="0" w:line="240" w:lineRule="auto"/>
        <w:jc w:val="both"/>
        <w:rPr>
          <w:b/>
          <w:bCs/>
          <w:lang w:val="en-US"/>
        </w:rPr>
      </w:pPr>
      <w:r w:rsidRPr="00496A87">
        <w:rPr>
          <w:b/>
          <w:bCs/>
          <w:lang w:val="en-US"/>
        </w:rPr>
        <w:t>The purpose of career centres:</w:t>
      </w:r>
    </w:p>
    <w:p w14:paraId="49881802" w14:textId="77777777" w:rsidR="00496A87" w:rsidRPr="00496A87" w:rsidRDefault="00496A87" w:rsidP="00496A87">
      <w:pPr>
        <w:spacing w:after="0" w:line="240" w:lineRule="auto"/>
        <w:jc w:val="both"/>
        <w:rPr>
          <w:lang w:val="en-US"/>
        </w:rPr>
      </w:pPr>
      <w:r w:rsidRPr="00496A87">
        <w:rPr>
          <w:lang w:val="en-US"/>
        </w:rPr>
        <w:t>- providing effective support to unemployed people and other job seekers who independently manage their careers and actively seek employment,</w:t>
      </w:r>
    </w:p>
    <w:p w14:paraId="050DD2CE" w14:textId="77777777" w:rsidR="00496A87" w:rsidRPr="00496A87" w:rsidRDefault="00496A87" w:rsidP="00496A87">
      <w:pPr>
        <w:spacing w:after="0" w:line="240" w:lineRule="auto"/>
        <w:jc w:val="both"/>
        <w:rPr>
          <w:lang w:val="en-US"/>
        </w:rPr>
      </w:pPr>
      <w:r w:rsidRPr="00496A87">
        <w:rPr>
          <w:lang w:val="en-US"/>
        </w:rPr>
        <w:t>- providing current information on job vacancies in Slovenia and the EU,</w:t>
      </w:r>
    </w:p>
    <w:p w14:paraId="7E5CE6A6" w14:textId="77777777" w:rsidR="00496A87" w:rsidRPr="00496A87" w:rsidRDefault="00496A87" w:rsidP="00496A87">
      <w:pPr>
        <w:spacing w:after="0" w:line="240" w:lineRule="auto"/>
        <w:jc w:val="both"/>
        <w:rPr>
          <w:lang w:val="en-US"/>
        </w:rPr>
      </w:pPr>
      <w:r w:rsidRPr="00496A87">
        <w:rPr>
          <w:lang w:val="en-US"/>
        </w:rPr>
        <w:t>- the possibility of using tools for independent career management,</w:t>
      </w:r>
    </w:p>
    <w:p w14:paraId="4D0968E3" w14:textId="77777777" w:rsidR="00496A87" w:rsidRPr="00496A87" w:rsidRDefault="00496A87" w:rsidP="00496A87">
      <w:pPr>
        <w:spacing w:after="0" w:line="240" w:lineRule="auto"/>
        <w:jc w:val="both"/>
        <w:rPr>
          <w:lang w:val="en-US"/>
        </w:rPr>
      </w:pPr>
      <w:r w:rsidRPr="00496A87">
        <w:rPr>
          <w:lang w:val="en-US"/>
        </w:rPr>
        <w:t>- promoting the employment of unemployed people and job seekers through mini-job fairs, presentations of PDM in cooperation with employers, speed dating, and the like.</w:t>
      </w:r>
    </w:p>
    <w:p w14:paraId="7D09AC98" w14:textId="77777777" w:rsidR="00496A87" w:rsidRPr="00496A87" w:rsidRDefault="00496A87" w:rsidP="00496A87">
      <w:pPr>
        <w:spacing w:after="0" w:line="240" w:lineRule="auto"/>
        <w:jc w:val="both"/>
        <w:rPr>
          <w:lang w:val="en-US"/>
        </w:rPr>
      </w:pPr>
    </w:p>
    <w:p w14:paraId="772F4524" w14:textId="77777777" w:rsidR="00496A87" w:rsidRPr="00496A87" w:rsidRDefault="00496A87" w:rsidP="00496A87">
      <w:pPr>
        <w:spacing w:after="0" w:line="240" w:lineRule="auto"/>
        <w:jc w:val="both"/>
        <w:rPr>
          <w:lang w:val="en-US"/>
        </w:rPr>
      </w:pPr>
      <w:r w:rsidRPr="00496A87">
        <w:rPr>
          <w:lang w:val="en-US"/>
        </w:rPr>
        <w:lastRenderedPageBreak/>
        <w:t>The career centre provides links to the following information:</w:t>
      </w:r>
    </w:p>
    <w:p w14:paraId="6B7C7514" w14:textId="41D97E5B" w:rsidR="00496A87" w:rsidRPr="00496A87" w:rsidRDefault="00496A87" w:rsidP="00496A87">
      <w:pPr>
        <w:spacing w:after="0" w:line="240" w:lineRule="auto"/>
        <w:jc w:val="both"/>
        <w:rPr>
          <w:lang w:val="en-US"/>
        </w:rPr>
      </w:pPr>
      <w:r w:rsidRPr="00496A87">
        <w:rPr>
          <w:lang w:val="en-US"/>
        </w:rPr>
        <w:t>- about job descriptions Job descriptions -</w:t>
      </w:r>
      <w:r w:rsidRPr="009B167C">
        <w:rPr>
          <w:color w:val="000000" w:themeColor="text1"/>
          <w:lang w:val="en-US"/>
        </w:rPr>
        <w:t xml:space="preserve"> </w:t>
      </w:r>
      <w:hyperlink r:id="rId31" w:anchor="/" w:history="1">
        <w:r w:rsidRPr="009B167C">
          <w:rPr>
            <w:rStyle w:val="Hiperpovezava"/>
            <w:color w:val="000000" w:themeColor="text1"/>
            <w:lang w:val="en-US"/>
          </w:rPr>
          <w:t>https://www.ess.gov.si/iskalci-zaposlitve/poklici-in-kompetence/opisi-poklicev/#/</w:t>
        </w:r>
      </w:hyperlink>
      <w:r w:rsidR="009B167C" w:rsidRPr="009B167C">
        <w:rPr>
          <w:rStyle w:val="Hiperpovezava"/>
          <w:color w:val="000000" w:themeColor="text1"/>
          <w:lang w:val="en-US"/>
        </w:rPr>
        <w:t xml:space="preserve"> </w:t>
      </w:r>
      <w:r w:rsidRPr="009B167C">
        <w:rPr>
          <w:color w:val="000000" w:themeColor="text1"/>
          <w:lang w:val="en-US"/>
        </w:rPr>
        <w:t xml:space="preserve"> </w:t>
      </w:r>
    </w:p>
    <w:p w14:paraId="20A47BF9" w14:textId="77777777" w:rsidR="00496A87" w:rsidRPr="00496A87" w:rsidRDefault="00496A87" w:rsidP="00496A87">
      <w:pPr>
        <w:spacing w:after="0" w:line="240" w:lineRule="auto"/>
        <w:jc w:val="both"/>
        <w:rPr>
          <w:lang w:val="en-US"/>
        </w:rPr>
      </w:pPr>
      <w:r w:rsidRPr="00496A87">
        <w:rPr>
          <w:lang w:val="en-US"/>
        </w:rPr>
        <w:t>- about secondary, higher and college schools, faculties and academies,</w:t>
      </w:r>
    </w:p>
    <w:p w14:paraId="6134D519" w14:textId="77777777" w:rsidR="00496A87" w:rsidRPr="00496A87" w:rsidRDefault="00496A87" w:rsidP="00496A87">
      <w:pPr>
        <w:spacing w:after="0" w:line="240" w:lineRule="auto"/>
        <w:jc w:val="both"/>
        <w:rPr>
          <w:lang w:val="en-US"/>
        </w:rPr>
      </w:pPr>
      <w:r w:rsidRPr="00496A87">
        <w:rPr>
          <w:lang w:val="en-US"/>
        </w:rPr>
        <w:t>- about vocational training and study abroad opportunities,</w:t>
      </w:r>
    </w:p>
    <w:p w14:paraId="42E01186" w14:textId="77777777" w:rsidR="00496A87" w:rsidRPr="00496A87" w:rsidRDefault="00496A87" w:rsidP="00496A87">
      <w:pPr>
        <w:spacing w:after="0" w:line="240" w:lineRule="auto"/>
        <w:jc w:val="both"/>
        <w:rPr>
          <w:lang w:val="en-US"/>
        </w:rPr>
      </w:pPr>
      <w:r w:rsidRPr="00496A87">
        <w:rPr>
          <w:lang w:val="en-US"/>
        </w:rPr>
        <w:t>- about possible financial assistance for education and training,</w:t>
      </w:r>
    </w:p>
    <w:p w14:paraId="290D1BAC" w14:textId="77777777" w:rsidR="00496A87" w:rsidRPr="00496A87" w:rsidRDefault="00496A87" w:rsidP="00496A87">
      <w:pPr>
        <w:spacing w:after="0" w:line="240" w:lineRule="auto"/>
        <w:jc w:val="both"/>
        <w:rPr>
          <w:lang w:val="en-US"/>
        </w:rPr>
      </w:pPr>
      <w:r w:rsidRPr="00496A87">
        <w:rPr>
          <w:lang w:val="en-US"/>
        </w:rPr>
        <w:t>- about job vacancies,</w:t>
      </w:r>
    </w:p>
    <w:p w14:paraId="76EB4EBA" w14:textId="77777777" w:rsidR="00496A87" w:rsidRPr="00496A87" w:rsidRDefault="00496A87" w:rsidP="00496A87">
      <w:pPr>
        <w:spacing w:after="0" w:line="240" w:lineRule="auto"/>
        <w:jc w:val="both"/>
        <w:rPr>
          <w:lang w:val="en-US"/>
        </w:rPr>
      </w:pPr>
      <w:r w:rsidRPr="00496A87">
        <w:rPr>
          <w:lang w:val="en-US"/>
        </w:rPr>
        <w:t>- about student dormitories,</w:t>
      </w:r>
    </w:p>
    <w:p w14:paraId="3C382D15" w14:textId="77777777" w:rsidR="00496A87" w:rsidRPr="00496A87" w:rsidRDefault="00496A87" w:rsidP="00496A87">
      <w:pPr>
        <w:spacing w:after="0" w:line="240" w:lineRule="auto"/>
        <w:jc w:val="both"/>
        <w:rPr>
          <w:lang w:val="en-US"/>
        </w:rPr>
      </w:pPr>
      <w:r w:rsidRPr="00496A87">
        <w:rPr>
          <w:lang w:val="en-US"/>
        </w:rPr>
        <w:t>- computer programs for independent planning of educational and career paths.</w:t>
      </w:r>
    </w:p>
    <w:p w14:paraId="52264DAD" w14:textId="77777777" w:rsidR="00496A87" w:rsidRPr="00496A87" w:rsidRDefault="00496A87" w:rsidP="00496A87">
      <w:pPr>
        <w:spacing w:after="0" w:line="240" w:lineRule="auto"/>
        <w:jc w:val="both"/>
        <w:rPr>
          <w:lang w:val="en-US"/>
        </w:rPr>
      </w:pPr>
    </w:p>
    <w:p w14:paraId="227ED7E4" w14:textId="77777777" w:rsidR="00496A87" w:rsidRPr="00496A87" w:rsidRDefault="00496A87" w:rsidP="00496A87">
      <w:pPr>
        <w:spacing w:after="0" w:line="240" w:lineRule="auto"/>
        <w:jc w:val="both"/>
        <w:rPr>
          <w:b/>
          <w:bCs/>
          <w:lang w:val="en-US"/>
        </w:rPr>
      </w:pPr>
      <w:r w:rsidRPr="00496A87">
        <w:rPr>
          <w:b/>
          <w:bCs/>
          <w:lang w:val="en-US"/>
        </w:rPr>
        <w:t xml:space="preserve">KNOWLEDGE QUALIFICATIONS </w:t>
      </w:r>
    </w:p>
    <w:p w14:paraId="772D0AD6" w14:textId="77777777" w:rsidR="00496A87" w:rsidRPr="00496A87" w:rsidRDefault="00496A87" w:rsidP="00496A87">
      <w:pPr>
        <w:spacing w:after="0" w:line="240" w:lineRule="auto"/>
        <w:jc w:val="both"/>
        <w:rPr>
          <w:b/>
          <w:bCs/>
          <w:lang w:val="en-US"/>
        </w:rPr>
      </w:pPr>
    </w:p>
    <w:p w14:paraId="160598C0" w14:textId="77777777" w:rsidR="00496A87" w:rsidRPr="00496A87" w:rsidRDefault="00496A87" w:rsidP="00496A87">
      <w:pPr>
        <w:spacing w:after="0" w:line="240" w:lineRule="auto"/>
        <w:jc w:val="both"/>
        <w:rPr>
          <w:b/>
          <w:bCs/>
          <w:lang w:val="en-US"/>
        </w:rPr>
      </w:pPr>
      <w:r w:rsidRPr="00496A87">
        <w:rPr>
          <w:b/>
          <w:bCs/>
          <w:lang w:val="en-US"/>
        </w:rPr>
        <w:t>The Slovenian qualifications system consists of three subsystems:</w:t>
      </w:r>
    </w:p>
    <w:p w14:paraId="6FC1AB87" w14:textId="77777777" w:rsidR="00496A87" w:rsidRPr="00496A87" w:rsidRDefault="00496A87" w:rsidP="00496A87">
      <w:pPr>
        <w:spacing w:after="0" w:line="240" w:lineRule="auto"/>
        <w:jc w:val="both"/>
        <w:rPr>
          <w:lang w:val="en-US"/>
        </w:rPr>
      </w:pPr>
      <w:r w:rsidRPr="00496A87">
        <w:rPr>
          <w:lang w:val="en-US"/>
        </w:rPr>
        <w:t>– qualifications obtained through educational programmes in basic level education, which end with the acquisition of a certificate, diploma or other evidence of publicly recognized education (programmes in basic level education have already been presented in previous points within the education system),</w:t>
      </w:r>
    </w:p>
    <w:p w14:paraId="73DE5991" w14:textId="77777777" w:rsidR="00496A87" w:rsidRPr="00496A87" w:rsidRDefault="00496A87" w:rsidP="00496A87">
      <w:pPr>
        <w:spacing w:after="0" w:line="240" w:lineRule="auto"/>
        <w:jc w:val="both"/>
        <w:rPr>
          <w:lang w:val="en-US"/>
        </w:rPr>
      </w:pPr>
      <w:r w:rsidRPr="00496A87">
        <w:rPr>
          <w:lang w:val="en-US"/>
        </w:rPr>
        <w:t>– the NPK certificate system, which enables the acquisition of professional or professional qualifications and the recognition of informally acquired knowledge with a publicly recognized document,</w:t>
      </w:r>
    </w:p>
    <w:p w14:paraId="341F15E0" w14:textId="77777777" w:rsidR="00496A87" w:rsidRPr="00496A87" w:rsidRDefault="00496A87" w:rsidP="00496A87">
      <w:pPr>
        <w:spacing w:after="0" w:line="240" w:lineRule="auto"/>
        <w:jc w:val="both"/>
        <w:rPr>
          <w:lang w:val="en-US"/>
        </w:rPr>
      </w:pPr>
      <w:r w:rsidRPr="00496A87">
        <w:rPr>
          <w:lang w:val="en-US"/>
        </w:rPr>
        <w:t>– supplementary education, through which an individual deepens their knowledge and develops competences for life, work, mobility and career advancement, and after which they obtain a certificate that can be a condition for employment</w:t>
      </w:r>
    </w:p>
    <w:p w14:paraId="2796F224" w14:textId="77777777" w:rsidR="00496A87" w:rsidRPr="00496A87" w:rsidRDefault="00496A87" w:rsidP="00496A87">
      <w:pPr>
        <w:spacing w:after="0" w:line="240" w:lineRule="auto"/>
        <w:jc w:val="both"/>
        <w:rPr>
          <w:lang w:val="en-US"/>
        </w:rPr>
      </w:pPr>
      <w:r w:rsidRPr="00496A87">
        <w:rPr>
          <w:lang w:val="en-US"/>
        </w:rPr>
        <w:t>or further performance of work.</w:t>
      </w:r>
    </w:p>
    <w:p w14:paraId="64D418A8" w14:textId="77777777" w:rsidR="00496A87" w:rsidRPr="00496A87" w:rsidRDefault="00496A87" w:rsidP="00496A87">
      <w:pPr>
        <w:spacing w:after="0" w:line="240" w:lineRule="auto"/>
        <w:jc w:val="both"/>
        <w:rPr>
          <w:lang w:val="en-US"/>
        </w:rPr>
      </w:pPr>
    </w:p>
    <w:p w14:paraId="37C2CD1C" w14:textId="77777777" w:rsidR="00496A87" w:rsidRPr="00496A87" w:rsidRDefault="00496A87" w:rsidP="00496A87">
      <w:pPr>
        <w:spacing w:after="0" w:line="240" w:lineRule="auto"/>
        <w:jc w:val="both"/>
        <w:rPr>
          <w:b/>
          <w:bCs/>
          <w:lang w:val="en-US"/>
        </w:rPr>
      </w:pPr>
      <w:r w:rsidRPr="00496A87">
        <w:rPr>
          <w:b/>
          <w:bCs/>
          <w:lang w:val="en-US"/>
        </w:rPr>
        <w:t>Mutual recognition of qualifications in the EU</w:t>
      </w:r>
    </w:p>
    <w:p w14:paraId="47436A1D" w14:textId="77777777" w:rsidR="00496A87" w:rsidRPr="00496A87" w:rsidRDefault="00496A87" w:rsidP="00496A87">
      <w:pPr>
        <w:spacing w:after="0" w:line="240" w:lineRule="auto"/>
        <w:jc w:val="both"/>
        <w:rPr>
          <w:lang w:val="en-US"/>
        </w:rPr>
      </w:pPr>
      <w:r w:rsidRPr="00496A87">
        <w:rPr>
          <w:lang w:val="en-US"/>
        </w:rPr>
        <w:t>The free movement of persons, which is one of the main objectives for increasing mobility within the EU and is already set out in the founding treaties of the European Community, includes, in addition to the free movement of workers, the coordination of social security systems and citizens' rights, also the mutual recognition of qualifications.</w:t>
      </w:r>
    </w:p>
    <w:p w14:paraId="004AA432" w14:textId="77777777" w:rsidR="00496A87" w:rsidRPr="00496A87" w:rsidRDefault="00496A87" w:rsidP="00496A87">
      <w:pPr>
        <w:spacing w:after="0" w:line="240" w:lineRule="auto"/>
        <w:jc w:val="both"/>
        <w:rPr>
          <w:lang w:val="en-US"/>
        </w:rPr>
      </w:pPr>
    </w:p>
    <w:p w14:paraId="4A89B47B" w14:textId="77777777" w:rsidR="00496A87" w:rsidRPr="00496A87" w:rsidRDefault="00496A87" w:rsidP="00496A87">
      <w:pPr>
        <w:spacing w:after="0" w:line="240" w:lineRule="auto"/>
        <w:jc w:val="both"/>
        <w:rPr>
          <w:lang w:val="en-US"/>
        </w:rPr>
      </w:pPr>
      <w:r w:rsidRPr="00496A87">
        <w:rPr>
          <w:lang w:val="en-US"/>
        </w:rPr>
        <w:t>To this end, the European Community has adopted common rules or directives on the recognition of qualifications, which enable citizens of EU Member States to access and pursue regulated professions or regulated professional activities in other Member States under the same conditions as those applicable to citizens of the host Member State.</w:t>
      </w:r>
    </w:p>
    <w:p w14:paraId="1FDDB3DF" w14:textId="77777777" w:rsidR="00496A87" w:rsidRPr="00496A87" w:rsidRDefault="00496A87" w:rsidP="00496A87">
      <w:pPr>
        <w:spacing w:after="0" w:line="240" w:lineRule="auto"/>
        <w:jc w:val="both"/>
        <w:rPr>
          <w:lang w:val="en-US"/>
        </w:rPr>
      </w:pPr>
    </w:p>
    <w:p w14:paraId="174A2411" w14:textId="77777777" w:rsidR="00496A87" w:rsidRPr="00496A87" w:rsidRDefault="00496A87" w:rsidP="00496A87">
      <w:pPr>
        <w:spacing w:after="0" w:line="240" w:lineRule="auto"/>
        <w:jc w:val="both"/>
        <w:rPr>
          <w:lang w:val="en-US"/>
        </w:rPr>
      </w:pPr>
      <w:r w:rsidRPr="00496A87">
        <w:rPr>
          <w:lang w:val="en-US"/>
        </w:rPr>
        <w:t>Thus, upon joining the EU, Slovenia also began to implement a system of mutual recognition of qualifications for pursuing regulated professions or professional activities.</w:t>
      </w:r>
    </w:p>
    <w:p w14:paraId="1256608B" w14:textId="77777777" w:rsidR="00496A87" w:rsidRPr="00496A87" w:rsidRDefault="00496A87" w:rsidP="00496A87">
      <w:pPr>
        <w:spacing w:after="0" w:line="240" w:lineRule="auto"/>
        <w:jc w:val="both"/>
        <w:rPr>
          <w:lang w:val="en-US"/>
        </w:rPr>
      </w:pPr>
    </w:p>
    <w:p w14:paraId="16C26919" w14:textId="77777777" w:rsidR="00496A87" w:rsidRPr="00496A87" w:rsidRDefault="00496A87" w:rsidP="00496A87">
      <w:pPr>
        <w:spacing w:after="0" w:line="240" w:lineRule="auto"/>
        <w:jc w:val="both"/>
        <w:rPr>
          <w:lang w:val="en-US"/>
        </w:rPr>
      </w:pPr>
      <w:r w:rsidRPr="00496A87">
        <w:rPr>
          <w:b/>
          <w:bCs/>
          <w:lang w:val="en-US"/>
        </w:rPr>
        <w:t>ACTIVE EMPLOYMENT POLICY</w:t>
      </w:r>
    </w:p>
    <w:p w14:paraId="3B46AB31" w14:textId="77777777" w:rsidR="00496A87" w:rsidRPr="00496A87" w:rsidRDefault="00496A87" w:rsidP="00496A87">
      <w:pPr>
        <w:spacing w:after="0" w:line="240" w:lineRule="auto"/>
        <w:jc w:val="both"/>
        <w:rPr>
          <w:b/>
          <w:bCs/>
          <w:lang w:val="en-US"/>
        </w:rPr>
      </w:pPr>
    </w:p>
    <w:p w14:paraId="212238BD" w14:textId="77777777" w:rsidR="00496A87" w:rsidRPr="00496A87" w:rsidRDefault="00496A87" w:rsidP="00496A87">
      <w:pPr>
        <w:spacing w:after="0" w:line="240" w:lineRule="auto"/>
        <w:jc w:val="both"/>
        <w:rPr>
          <w:lang w:val="en-US"/>
        </w:rPr>
      </w:pPr>
      <w:r w:rsidRPr="00496A87">
        <w:rPr>
          <w:lang w:val="en-US"/>
        </w:rPr>
        <w:t>Labour market analyses indicate that the gap between the knowledge and skills of those who find themselves in the ranks of the unemployed and the requirements of newly created jobs is increasing year by year. Labour market development strategies have therefore been focused on the development of human capital for many years. The key to success cannot lie in maintaining passive entitlement systems, but in introducing effective systems that help both the employed and the unemployed to manage changes and transitions in the labour market.</w:t>
      </w:r>
    </w:p>
    <w:p w14:paraId="38E77E81" w14:textId="77777777" w:rsidR="00496A87" w:rsidRPr="00496A87" w:rsidRDefault="00496A87" w:rsidP="00496A87">
      <w:pPr>
        <w:spacing w:after="0" w:line="240" w:lineRule="auto"/>
        <w:jc w:val="both"/>
        <w:rPr>
          <w:lang w:val="en-US"/>
        </w:rPr>
      </w:pPr>
    </w:p>
    <w:p w14:paraId="23ECFE85" w14:textId="77777777" w:rsidR="00496A87" w:rsidRPr="00496A87" w:rsidRDefault="00496A87" w:rsidP="00496A87">
      <w:pPr>
        <w:spacing w:after="0" w:line="240" w:lineRule="auto"/>
        <w:jc w:val="both"/>
        <w:rPr>
          <w:lang w:val="en-US"/>
        </w:rPr>
      </w:pPr>
      <w:r w:rsidRPr="00496A87">
        <w:rPr>
          <w:lang w:val="en-US"/>
        </w:rPr>
        <w:t>Measures represent an intervention intended to directly address problems in the labour market, but which must achieve synergistic effects with systemic solutions and measures of other sectoral policies:</w:t>
      </w:r>
    </w:p>
    <w:p w14:paraId="55ECFE1F" w14:textId="77777777" w:rsidR="00496A87" w:rsidRPr="00496A87" w:rsidRDefault="00496A87" w:rsidP="00496A87">
      <w:pPr>
        <w:spacing w:after="0" w:line="240" w:lineRule="auto"/>
        <w:jc w:val="both"/>
        <w:rPr>
          <w:lang w:val="en-US"/>
        </w:rPr>
      </w:pPr>
      <w:r w:rsidRPr="00496A87">
        <w:rPr>
          <w:lang w:val="en-US"/>
        </w:rPr>
        <w:t>- educations and training means acquiring new knowledge and competencies with the help of registered training providers.</w:t>
      </w:r>
    </w:p>
    <w:p w14:paraId="7FDDC1E0" w14:textId="77777777" w:rsidR="00496A87" w:rsidRPr="00496A87" w:rsidRDefault="00496A87" w:rsidP="00496A87">
      <w:pPr>
        <w:spacing w:after="0" w:line="240" w:lineRule="auto"/>
        <w:jc w:val="both"/>
        <w:rPr>
          <w:lang w:val="en-US"/>
        </w:rPr>
      </w:pPr>
      <w:r w:rsidRPr="00496A87">
        <w:rPr>
          <w:lang w:val="en-US"/>
        </w:rPr>
        <w:t>- employment incentives are implemented in the form of employment subsidies. Financial incentives for employers are intended to increase employment opportunities for vulnerable groups of unemployed persons.</w:t>
      </w:r>
    </w:p>
    <w:p w14:paraId="7963ADAD" w14:textId="77777777" w:rsidR="00496A87" w:rsidRPr="00496A87" w:rsidRDefault="00496A87" w:rsidP="00496A87">
      <w:pPr>
        <w:spacing w:after="0" w:line="240" w:lineRule="auto"/>
        <w:jc w:val="both"/>
        <w:rPr>
          <w:lang w:val="en-US"/>
        </w:rPr>
      </w:pPr>
      <w:r w:rsidRPr="00496A87">
        <w:rPr>
          <w:lang w:val="en-US"/>
        </w:rPr>
        <w:lastRenderedPageBreak/>
        <w:t>- job creation is aimed at promoting work and social inclusion and improving the qualifications and work skills of vulnerable groups of unemployed people. It takes place as a subsidy for temporary employment and may be linked to training. It is carried out mainly by non-profit employers or in the public sector.</w:t>
      </w:r>
    </w:p>
    <w:p w14:paraId="000AB712" w14:textId="77777777" w:rsidR="00496A87" w:rsidRPr="00496A87" w:rsidRDefault="00496A87" w:rsidP="00496A87">
      <w:pPr>
        <w:spacing w:after="0" w:line="240" w:lineRule="auto"/>
        <w:jc w:val="both"/>
        <w:rPr>
          <w:lang w:val="en-US"/>
        </w:rPr>
      </w:pPr>
      <w:r w:rsidRPr="00496A87">
        <w:rPr>
          <w:lang w:val="en-US"/>
        </w:rPr>
        <w:t>- promotion of self-employment - the measure is intended to promote the implementation of entrepreneurial ideas and the creation of jobs in micro-enterprises, as defined by the law governing companies, and to promote the pursuit of independent activity. It is implemented as assistance for self-employment and as its subsidization</w:t>
      </w:r>
    </w:p>
    <w:p w14:paraId="361DCC56" w14:textId="77777777" w:rsidR="00496A87" w:rsidRPr="00496A87" w:rsidRDefault="00496A87" w:rsidP="00496A87">
      <w:pPr>
        <w:spacing w:after="0" w:line="240" w:lineRule="auto"/>
        <w:jc w:val="both"/>
        <w:rPr>
          <w:lang w:val="en-US"/>
        </w:rPr>
      </w:pPr>
    </w:p>
    <w:p w14:paraId="3034CBD2" w14:textId="77777777" w:rsidR="00496A87" w:rsidRPr="00496A87" w:rsidRDefault="00496A87" w:rsidP="00496A87">
      <w:pPr>
        <w:spacing w:after="0" w:line="240" w:lineRule="auto"/>
        <w:jc w:val="both"/>
        <w:rPr>
          <w:lang w:val="en-US"/>
        </w:rPr>
      </w:pPr>
      <w:r w:rsidRPr="00496A87">
        <w:rPr>
          <w:b/>
          <w:bCs/>
          <w:lang w:val="en-US"/>
        </w:rPr>
        <w:t>CAREER COUNSELLING FOR PUPILS</w:t>
      </w:r>
    </w:p>
    <w:p w14:paraId="747C10D3" w14:textId="77777777" w:rsidR="00496A87" w:rsidRPr="00496A87" w:rsidRDefault="00496A87" w:rsidP="00496A87">
      <w:pPr>
        <w:spacing w:after="0" w:line="240" w:lineRule="auto"/>
        <w:jc w:val="both"/>
        <w:rPr>
          <w:b/>
          <w:bCs/>
          <w:lang w:val="en-US"/>
        </w:rPr>
      </w:pPr>
      <w:r w:rsidRPr="00496A87">
        <w:rPr>
          <w:b/>
          <w:bCs/>
          <w:lang w:val="en-US"/>
        </w:rPr>
        <w:t>Lifelong career guidance for young people</w:t>
      </w:r>
    </w:p>
    <w:p w14:paraId="569E712D" w14:textId="77777777" w:rsidR="00496A87" w:rsidRPr="00496A87" w:rsidRDefault="00496A87" w:rsidP="00496A87">
      <w:pPr>
        <w:spacing w:after="0" w:line="240" w:lineRule="auto"/>
        <w:jc w:val="both"/>
        <w:rPr>
          <w:lang w:val="en-US"/>
        </w:rPr>
      </w:pPr>
      <w:r w:rsidRPr="00496A87">
        <w:rPr>
          <w:lang w:val="en-US"/>
        </w:rPr>
        <w:t>Choosing further education, a profession and acquiring basic knowledge about managing one's own career also have a preventive function (reducing structural discrepancies in the labour market, avoiding personal dissatisfaction and poorer performance in pursuing an unsuitable profession, etc.), which is why it is important to involve the Institute in the career planning process also for schoolchildren. For this purpose, lifelong career guidance services are also provided to pupils, students and their parents as prevention and support for the career guidance programme of the school or faculty. It includes activities that enable learning about the labour market and career planning:</w:t>
      </w:r>
    </w:p>
    <w:p w14:paraId="1768B560" w14:textId="77777777" w:rsidR="00496A87" w:rsidRPr="00496A87" w:rsidRDefault="00496A87" w:rsidP="00496A87">
      <w:pPr>
        <w:spacing w:after="0" w:line="240" w:lineRule="auto"/>
        <w:jc w:val="both"/>
        <w:rPr>
          <w:b/>
          <w:bCs/>
          <w:lang w:val="en-US"/>
        </w:rPr>
      </w:pPr>
      <w:r w:rsidRPr="00496A87">
        <w:rPr>
          <w:b/>
          <w:bCs/>
          <w:lang w:val="en-US"/>
        </w:rPr>
        <w:t>Information materials:</w:t>
      </w:r>
    </w:p>
    <w:p w14:paraId="2702D82D" w14:textId="77777777" w:rsidR="00496A87" w:rsidRPr="00496A87" w:rsidRDefault="00496A87" w:rsidP="00496A87">
      <w:pPr>
        <w:spacing w:after="0" w:line="240" w:lineRule="auto"/>
        <w:jc w:val="both"/>
        <w:rPr>
          <w:lang w:val="en-US"/>
        </w:rPr>
      </w:pPr>
      <w:r w:rsidRPr="00496A87">
        <w:rPr>
          <w:lang w:val="en-US"/>
        </w:rPr>
        <w:t>- on labour market trends - unemployment, demand for workers - where is the shortage, balance and surplus of personnel in certain professions (occupational barometer),</w:t>
      </w:r>
    </w:p>
    <w:p w14:paraId="332C07F2" w14:textId="77777777" w:rsidR="00496A87" w:rsidRPr="00496A87" w:rsidRDefault="00496A87" w:rsidP="00496A87">
      <w:pPr>
        <w:spacing w:after="0" w:line="240" w:lineRule="auto"/>
        <w:jc w:val="both"/>
        <w:rPr>
          <w:lang w:val="en-US"/>
        </w:rPr>
      </w:pPr>
      <w:r w:rsidRPr="00496A87">
        <w:rPr>
          <w:lang w:val="en-US"/>
        </w:rPr>
        <w:t>- with descriptions of professions,</w:t>
      </w:r>
    </w:p>
    <w:p w14:paraId="3B39A156" w14:textId="77777777" w:rsidR="00496A87" w:rsidRPr="00496A87" w:rsidRDefault="00496A87" w:rsidP="00496A87">
      <w:pPr>
        <w:spacing w:after="0" w:line="240" w:lineRule="auto"/>
        <w:jc w:val="both"/>
        <w:rPr>
          <w:lang w:val="en-US"/>
        </w:rPr>
      </w:pPr>
      <w:r w:rsidRPr="00496A87">
        <w:rPr>
          <w:lang w:val="en-US"/>
        </w:rPr>
        <w:t>- with descriptions of educational programs at home and abroad,</w:t>
      </w:r>
    </w:p>
    <w:p w14:paraId="2CEF3297" w14:textId="77777777" w:rsidR="00496A87" w:rsidRPr="00496A87" w:rsidRDefault="00496A87" w:rsidP="00496A87">
      <w:pPr>
        <w:spacing w:after="0" w:line="240" w:lineRule="auto"/>
        <w:jc w:val="both"/>
        <w:rPr>
          <w:lang w:val="en-US"/>
        </w:rPr>
      </w:pPr>
      <w:r w:rsidRPr="00496A87">
        <w:rPr>
          <w:lang w:val="en-US"/>
        </w:rPr>
        <w:t>- with descriptions of educational institutions,</w:t>
      </w:r>
    </w:p>
    <w:p w14:paraId="6F74963B" w14:textId="77777777" w:rsidR="00496A87" w:rsidRPr="00496A87" w:rsidRDefault="00496A87" w:rsidP="00496A87">
      <w:pPr>
        <w:spacing w:after="0" w:line="240" w:lineRule="auto"/>
        <w:jc w:val="both"/>
        <w:rPr>
          <w:lang w:val="en-US"/>
        </w:rPr>
      </w:pPr>
      <w:r w:rsidRPr="00496A87">
        <w:rPr>
          <w:lang w:val="en-US"/>
        </w:rPr>
        <w:t>- with deadlines and conditions for obtaining financial incentives for education.</w:t>
      </w:r>
    </w:p>
    <w:p w14:paraId="66B44B4B"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b/>
          <w:bCs/>
          <w:lang w:val="en-US"/>
        </w:rPr>
        <w:t xml:space="preserve">Services that enable young people to learn about careers and the labour market: </w:t>
      </w:r>
      <w:r w:rsidRPr="00496A87">
        <w:rPr>
          <w:lang w:val="en-US"/>
        </w:rPr>
        <w:t>earning about careers includes lectures on the labour market and career management factors, job and career fairs, and similar events that present content that helps with career development or job search</w:t>
      </w:r>
    </w:p>
    <w:p w14:paraId="2DB971CF"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b/>
          <w:bCs/>
          <w:lang w:val="en-US"/>
        </w:rPr>
        <w:t xml:space="preserve">Career Management Tools: </w:t>
      </w:r>
      <w:r w:rsidRPr="00496A87">
        <w:rPr>
          <w:lang w:val="en-US"/>
        </w:rPr>
        <w:t>include a methodology that guides individuals on their career decision-making journey. The key points of career management are:</w:t>
      </w:r>
    </w:p>
    <w:p w14:paraId="3E4FEBD0"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getting to know themselves (questionnaires to identify interests, competencies, characteristics, motives, values),</w:t>
      </w:r>
    </w:p>
    <w:p w14:paraId="1B166DB2"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obtaining information from the environment (labour market and employment opportunities, education and training offerings, etc.),</w:t>
      </w:r>
    </w:p>
    <w:p w14:paraId="467B050E"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decision-making (evaluating alternatives, setting short-term and long-term goals),</w:t>
      </w:r>
    </w:p>
    <w:p w14:paraId="787DB72F"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skills for achieving goals,</w:t>
      </w:r>
    </w:p>
    <w:p w14:paraId="09E982C2"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self-evaluation of goal achievement.</w:t>
      </w:r>
    </w:p>
    <w:p w14:paraId="5E4A098B" w14:textId="77777777" w:rsidR="00496A87" w:rsidRPr="00496A87" w:rsidRDefault="00496A87" w:rsidP="00496A87">
      <w:pPr>
        <w:spacing w:after="0" w:line="240" w:lineRule="auto"/>
        <w:ind w:left="360"/>
        <w:jc w:val="both"/>
        <w:rPr>
          <w:b/>
          <w:bCs/>
          <w:lang w:val="en-US"/>
        </w:rPr>
      </w:pPr>
      <w:r w:rsidRPr="00496A87">
        <w:rPr>
          <w:b/>
          <w:bCs/>
          <w:lang w:val="en-US"/>
        </w:rPr>
        <w:t>Individual career counselling for pupils, students and students</w:t>
      </w:r>
    </w:p>
    <w:p w14:paraId="595CF4C2"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Individual career counselling has all the characteristics of in-depth career counselling, as it encourages the individual to discover their interests, abilities, qualities and competencies through a comprehensive approach, and helps in shaping career goals, whether it is a choice of education or employment. Individual career counselling for school-age youth is carried out after the pupil, student or student has previously registered for counselling.</w:t>
      </w:r>
    </w:p>
    <w:p w14:paraId="5E269975"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It is carried out at those regional services where they have a qualified specialist for this purpose.</w:t>
      </w:r>
    </w:p>
    <w:p w14:paraId="09D9F553" w14:textId="77777777" w:rsidR="00496A87" w:rsidRPr="00496A87" w:rsidRDefault="00496A87" w:rsidP="00496A87">
      <w:pPr>
        <w:spacing w:after="0" w:line="240" w:lineRule="auto"/>
        <w:ind w:left="360"/>
        <w:jc w:val="both"/>
        <w:rPr>
          <w:b/>
          <w:bCs/>
          <w:lang w:val="en-US"/>
        </w:rPr>
      </w:pPr>
      <w:r w:rsidRPr="00496A87">
        <w:rPr>
          <w:b/>
          <w:bCs/>
          <w:lang w:val="en-US"/>
        </w:rPr>
        <w:t>Group forms of learning career management skills</w:t>
      </w:r>
    </w:p>
    <w:p w14:paraId="09A52023" w14:textId="77777777" w:rsidR="00496A87" w:rsidRPr="00496A87" w:rsidRDefault="00496A87" w:rsidP="00284D56">
      <w:pPr>
        <w:pStyle w:val="Odstavekseznama"/>
        <w:numPr>
          <w:ilvl w:val="0"/>
          <w:numId w:val="70"/>
        </w:numPr>
        <w:suppressAutoHyphens/>
        <w:spacing w:after="0" w:line="240" w:lineRule="auto"/>
        <w:contextualSpacing w:val="0"/>
        <w:jc w:val="both"/>
        <w:rPr>
          <w:lang w:val="en-US"/>
        </w:rPr>
      </w:pPr>
      <w:r w:rsidRPr="00496A87">
        <w:rPr>
          <w:lang w:val="en-US"/>
        </w:rPr>
        <w:t>The purpose of the group form of learning career management skills is to acquire skills for learning about one's own interests and competencies, opportunities in the environment, forming and achieving career goals, and motivating for their achievement. It is carried out exceptionally, in agreement with schools or within the framework of an agreed visit to career centres.</w:t>
      </w:r>
    </w:p>
    <w:p w14:paraId="1ECE8DEC" w14:textId="77777777" w:rsidR="00496A87" w:rsidRPr="00496A87" w:rsidRDefault="00496A87" w:rsidP="00496A87">
      <w:pPr>
        <w:spacing w:line="259" w:lineRule="auto"/>
        <w:rPr>
          <w:lang w:val="en-US"/>
        </w:rPr>
      </w:pPr>
    </w:p>
    <w:p w14:paraId="75275AD7" w14:textId="77777777" w:rsidR="00496A87" w:rsidRPr="00496A87" w:rsidRDefault="00496A87" w:rsidP="00496A87">
      <w:pPr>
        <w:spacing w:after="0" w:line="240" w:lineRule="auto"/>
        <w:jc w:val="both"/>
        <w:rPr>
          <w:b/>
          <w:sz w:val="28"/>
          <w:lang w:val="en-US"/>
        </w:rPr>
      </w:pPr>
      <w:r w:rsidRPr="00496A87">
        <w:rPr>
          <w:b/>
          <w:sz w:val="28"/>
          <w:lang w:val="en-US"/>
        </w:rPr>
        <w:t>REPORTING ZRSZ</w:t>
      </w:r>
    </w:p>
    <w:p w14:paraId="01D4EE95" w14:textId="77777777" w:rsidR="00496A87" w:rsidRPr="00496A87" w:rsidRDefault="00496A87" w:rsidP="00284D56">
      <w:pPr>
        <w:pStyle w:val="normal1"/>
        <w:numPr>
          <w:ilvl w:val="0"/>
          <w:numId w:val="69"/>
        </w:numPr>
        <w:pBdr>
          <w:top w:val="nil"/>
          <w:left w:val="nil"/>
          <w:bottom w:val="nil"/>
          <w:right w:val="nil"/>
          <w:between w:val="nil"/>
        </w:pBdr>
        <w:spacing w:after="0" w:line="240" w:lineRule="auto"/>
        <w:jc w:val="both"/>
        <w:rPr>
          <w:color w:val="000000"/>
          <w:lang w:val="en-US"/>
        </w:rPr>
      </w:pPr>
      <w:r w:rsidRPr="00496A87">
        <w:rPr>
          <w:color w:val="000000"/>
          <w:lang w:val="en-US"/>
        </w:rPr>
        <w:t xml:space="preserve">Survey questionnaire about the experience QR code (expectations, satisfaction, desires...). </w:t>
      </w:r>
    </w:p>
    <w:p w14:paraId="60D182FF" w14:textId="77777777" w:rsidR="00496A87" w:rsidRPr="00496A87" w:rsidRDefault="00496A87" w:rsidP="00284D56">
      <w:pPr>
        <w:pStyle w:val="Odstavekseznama"/>
        <w:numPr>
          <w:ilvl w:val="0"/>
          <w:numId w:val="69"/>
        </w:numPr>
        <w:suppressAutoHyphens/>
        <w:spacing w:after="0" w:line="240" w:lineRule="auto"/>
        <w:contextualSpacing w:val="0"/>
        <w:jc w:val="both"/>
        <w:rPr>
          <w:bCs/>
          <w:lang w:val="en-US"/>
        </w:rPr>
      </w:pPr>
      <w:r w:rsidRPr="00496A87">
        <w:rPr>
          <w:bCs/>
          <w:lang w:val="en-US"/>
        </w:rPr>
        <w:t xml:space="preserve">Report about implementation of the workshop </w:t>
      </w:r>
    </w:p>
    <w:p w14:paraId="609B6BAB" w14:textId="77777777" w:rsidR="00496A87" w:rsidRPr="00496A87" w:rsidRDefault="00496A87" w:rsidP="00284D56">
      <w:pPr>
        <w:pStyle w:val="Odstavekseznama"/>
        <w:numPr>
          <w:ilvl w:val="0"/>
          <w:numId w:val="69"/>
        </w:numPr>
        <w:suppressAutoHyphens/>
        <w:spacing w:after="0" w:line="240" w:lineRule="auto"/>
        <w:contextualSpacing w:val="0"/>
        <w:jc w:val="both"/>
        <w:rPr>
          <w:bCs/>
          <w:lang w:val="en-US"/>
        </w:rPr>
      </w:pPr>
      <w:r w:rsidRPr="00496A87">
        <w:rPr>
          <w:bCs/>
          <w:lang w:val="en-US"/>
        </w:rPr>
        <w:lastRenderedPageBreak/>
        <w:t>Participants from workshop report</w:t>
      </w:r>
    </w:p>
    <w:p w14:paraId="457E79B4" w14:textId="77777777" w:rsidR="00496A87" w:rsidRPr="00496A87" w:rsidRDefault="00496A87" w:rsidP="00284D56">
      <w:pPr>
        <w:pStyle w:val="Odstavekseznama"/>
        <w:numPr>
          <w:ilvl w:val="0"/>
          <w:numId w:val="69"/>
        </w:numPr>
        <w:suppressAutoHyphens/>
        <w:spacing w:after="0" w:line="240" w:lineRule="auto"/>
        <w:contextualSpacing w:val="0"/>
        <w:jc w:val="both"/>
        <w:rPr>
          <w:bCs/>
          <w:lang w:val="en-US"/>
        </w:rPr>
      </w:pPr>
      <w:r w:rsidRPr="00496A87">
        <w:rPr>
          <w:bCs/>
          <w:lang w:val="en-US"/>
        </w:rPr>
        <w:t>Information’s about unemployed - how many people leave ESS:</w:t>
      </w:r>
    </w:p>
    <w:p w14:paraId="200FCE87" w14:textId="77777777" w:rsidR="00496A87" w:rsidRPr="00496A87" w:rsidRDefault="00496A87" w:rsidP="00496A87">
      <w:pPr>
        <w:spacing w:after="0" w:line="240" w:lineRule="auto"/>
        <w:ind w:left="1440"/>
        <w:jc w:val="both"/>
        <w:rPr>
          <w:lang w:val="en-US"/>
        </w:rPr>
      </w:pPr>
      <w:r w:rsidRPr="00496A87">
        <w:rPr>
          <w:lang w:val="en-US"/>
        </w:rPr>
        <w:t>- they get employed,</w:t>
      </w:r>
    </w:p>
    <w:p w14:paraId="1972C63F" w14:textId="77777777" w:rsidR="00496A87" w:rsidRPr="00496A87" w:rsidRDefault="00496A87" w:rsidP="00496A87">
      <w:pPr>
        <w:spacing w:after="0" w:line="240" w:lineRule="auto"/>
        <w:ind w:left="1440"/>
        <w:jc w:val="both"/>
        <w:rPr>
          <w:lang w:val="en-US"/>
        </w:rPr>
      </w:pPr>
      <w:r w:rsidRPr="00496A87">
        <w:rPr>
          <w:lang w:val="en-US"/>
        </w:rPr>
        <w:t>- they go to school,</w:t>
      </w:r>
    </w:p>
    <w:p w14:paraId="632C1103" w14:textId="77777777" w:rsidR="00496A87" w:rsidRPr="00496A87" w:rsidRDefault="00496A87" w:rsidP="00496A87">
      <w:pPr>
        <w:spacing w:after="0" w:line="240" w:lineRule="auto"/>
        <w:ind w:left="1440"/>
        <w:jc w:val="both"/>
        <w:rPr>
          <w:lang w:val="en-US"/>
        </w:rPr>
      </w:pPr>
      <w:r w:rsidRPr="00496A87">
        <w:rPr>
          <w:lang w:val="en-US"/>
        </w:rPr>
        <w:t>- they go to trainings to the employer,</w:t>
      </w:r>
    </w:p>
    <w:p w14:paraId="2C958DC9" w14:textId="77777777" w:rsidR="00496A87" w:rsidRPr="00496A87" w:rsidRDefault="00496A87" w:rsidP="00496A87">
      <w:pPr>
        <w:spacing w:after="0" w:line="240" w:lineRule="auto"/>
        <w:ind w:left="1440"/>
        <w:jc w:val="both"/>
        <w:rPr>
          <w:lang w:val="en-US"/>
        </w:rPr>
      </w:pPr>
      <w:r w:rsidRPr="00496A87">
        <w:rPr>
          <w:lang w:val="en-US"/>
        </w:rPr>
        <w:t>- they get new certification.</w:t>
      </w:r>
    </w:p>
    <w:p w14:paraId="006D2EDE" w14:textId="77777777" w:rsidR="00496A87" w:rsidRPr="00496A87" w:rsidRDefault="00496A87" w:rsidP="00496A87">
      <w:pPr>
        <w:spacing w:after="0" w:line="240" w:lineRule="auto"/>
        <w:jc w:val="both"/>
        <w:rPr>
          <w:lang w:val="en-US"/>
        </w:rPr>
      </w:pPr>
      <w:r w:rsidRPr="00496A87">
        <w:rPr>
          <w:lang w:val="en-US"/>
        </w:rPr>
        <w:t xml:space="preserve">- Some people need more career guidance so EES provides them with </w:t>
      </w:r>
      <w:r w:rsidRPr="00496A87">
        <w:rPr>
          <w:b/>
          <w:lang w:val="en-US"/>
        </w:rPr>
        <w:t>in-depth career counselling.</w:t>
      </w:r>
    </w:p>
    <w:p w14:paraId="77AB9BC4" w14:textId="77777777" w:rsidR="00496A87" w:rsidRPr="00496A87" w:rsidRDefault="00496A87" w:rsidP="00496A87">
      <w:pPr>
        <w:spacing w:after="0" w:line="240" w:lineRule="auto"/>
        <w:jc w:val="both"/>
        <w:rPr>
          <w:lang w:val="en-US"/>
        </w:rPr>
      </w:pPr>
      <w:r w:rsidRPr="00496A87">
        <w:rPr>
          <w:lang w:val="en-US"/>
        </w:rPr>
        <w:t>In-depth career counselling is intended for unemployed persons and job seekers whose employment is at risk. The unemployed person agrees to participate in in-depth career counselling</w:t>
      </w:r>
    </w:p>
    <w:p w14:paraId="0D8392FC" w14:textId="77777777" w:rsidR="00496A87" w:rsidRPr="00496A87" w:rsidRDefault="00496A87" w:rsidP="00496A87">
      <w:pPr>
        <w:spacing w:after="0" w:line="240" w:lineRule="auto"/>
        <w:jc w:val="both"/>
        <w:rPr>
          <w:lang w:val="en-US"/>
        </w:rPr>
      </w:pPr>
      <w:r w:rsidRPr="00496A87">
        <w:rPr>
          <w:lang w:val="en-US"/>
        </w:rPr>
        <w:t xml:space="preserve">with the counsellor during a counselling interview, and the agreement on inclusion is recorded in the employment plan. Priority is given to persons who face difficulties in forming employment goals and making career decisions or who need support in overcoming situational and other complex obstacles related to employment. Within the framework of in-depth career counselling, unemployed persons and job seekers whose employment is at risk receive assistance in planning and managing their careers. In the counselling process, the job seeker explores his or her interests, competencies, characteristics and acquired skills, as well as career development opportunities in the environment. Based on this, he or she forms short-term and long-term career goals and makes decisions and plans to achieve them. Counsellors in in-depth career counselling may use psychdiagnostic tools, various questionnaires, and counselling methods and techniques that establish a new perspective on the problem and activate the individual to make career decisions and overcome obstacles. The counselling process may take place over a longer period of time with several consecutive counselling sessions. Only certified experts can carry out these counselling, so we will not use in-depth career counselling is for participants in CDO-VR project. Participants that will need in-depth career counselling will be monitored separately due to the privacy of personal data. </w:t>
      </w:r>
    </w:p>
    <w:p w14:paraId="0BAA9867" w14:textId="77777777" w:rsidR="00496A87" w:rsidRPr="00496A87" w:rsidRDefault="00496A87" w:rsidP="00284D56">
      <w:pPr>
        <w:pStyle w:val="Odstavekseznama"/>
        <w:numPr>
          <w:ilvl w:val="0"/>
          <w:numId w:val="69"/>
        </w:numPr>
        <w:suppressAutoHyphens/>
        <w:spacing w:after="0" w:line="240" w:lineRule="auto"/>
        <w:contextualSpacing w:val="0"/>
        <w:jc w:val="both"/>
        <w:rPr>
          <w:lang w:val="en-US"/>
        </w:rPr>
      </w:pPr>
      <w:r w:rsidRPr="00496A87">
        <w:rPr>
          <w:lang w:val="en-US"/>
        </w:rPr>
        <w:t xml:space="preserve">In ZRSZ for CDO-VR project we will </w:t>
      </w:r>
      <w:r w:rsidRPr="00496A87">
        <w:rPr>
          <w:b/>
          <w:lang w:val="en-US"/>
        </w:rPr>
        <w:t>provide learning career management skills counselling in career centres</w:t>
      </w:r>
      <w:r w:rsidRPr="00496A87">
        <w:rPr>
          <w:lang w:val="en-US"/>
        </w:rPr>
        <w:t xml:space="preserve"> – additional workshop on topic creating "Lifestyle" with the unique way how each person approaches life's challenges. Draft for goal and cooperative oriented sessions:</w:t>
      </w:r>
    </w:p>
    <w:p w14:paraId="2AA56C81" w14:textId="77777777" w:rsidR="00496A87" w:rsidRPr="00496A87" w:rsidRDefault="00496A87" w:rsidP="00496A87">
      <w:pPr>
        <w:spacing w:after="0" w:line="240" w:lineRule="auto"/>
        <w:ind w:left="1440"/>
        <w:jc w:val="both"/>
        <w:rPr>
          <w:lang w:val="en-US"/>
        </w:rPr>
      </w:pPr>
      <w:r w:rsidRPr="00496A87">
        <w:rPr>
          <w:lang w:val="en-US"/>
        </w:rPr>
        <w:t>- small steps on achieving goals</w:t>
      </w:r>
    </w:p>
    <w:p w14:paraId="27405679" w14:textId="77777777" w:rsidR="00496A87" w:rsidRPr="00496A87" w:rsidRDefault="00496A87" w:rsidP="00496A87">
      <w:pPr>
        <w:spacing w:after="0" w:line="240" w:lineRule="auto"/>
        <w:ind w:left="1440"/>
        <w:jc w:val="both"/>
        <w:rPr>
          <w:lang w:val="en-US"/>
        </w:rPr>
      </w:pPr>
      <w:r w:rsidRPr="00496A87">
        <w:rPr>
          <w:lang w:val="en-US"/>
        </w:rPr>
        <w:t>- daily motivation</w:t>
      </w:r>
    </w:p>
    <w:p w14:paraId="6A422FFA" w14:textId="77777777" w:rsidR="00496A87" w:rsidRPr="00496A87" w:rsidRDefault="00496A87" w:rsidP="00496A87">
      <w:pPr>
        <w:spacing w:after="0" w:line="240" w:lineRule="auto"/>
        <w:ind w:left="1440"/>
        <w:jc w:val="both"/>
        <w:rPr>
          <w:lang w:val="en-US"/>
        </w:rPr>
      </w:pPr>
      <w:r w:rsidRPr="00496A87">
        <w:rPr>
          <w:lang w:val="en-US"/>
        </w:rPr>
        <w:t>- habit tracker</w:t>
      </w:r>
    </w:p>
    <w:p w14:paraId="083789BA" w14:textId="77777777" w:rsidR="00496A87" w:rsidRPr="00496A87" w:rsidRDefault="00496A87" w:rsidP="00496A87">
      <w:pPr>
        <w:spacing w:after="0" w:line="240" w:lineRule="auto"/>
        <w:ind w:left="1440"/>
        <w:jc w:val="both"/>
        <w:rPr>
          <w:lang w:val="en-US"/>
        </w:rPr>
      </w:pPr>
      <w:r w:rsidRPr="00496A87">
        <w:rPr>
          <w:lang w:val="en-US"/>
        </w:rPr>
        <w:t>- prioritization of the tasks</w:t>
      </w:r>
    </w:p>
    <w:p w14:paraId="55AB5A5E" w14:textId="77777777" w:rsidR="00496A87" w:rsidRPr="00496A87" w:rsidRDefault="00496A87" w:rsidP="00496A87">
      <w:pPr>
        <w:spacing w:after="0" w:line="240" w:lineRule="auto"/>
        <w:ind w:left="1440"/>
        <w:jc w:val="both"/>
        <w:rPr>
          <w:lang w:val="en-US"/>
        </w:rPr>
      </w:pPr>
      <w:r w:rsidRPr="00496A87">
        <w:rPr>
          <w:lang w:val="en-US"/>
        </w:rPr>
        <w:t>- analysis of the goals</w:t>
      </w:r>
    </w:p>
    <w:p w14:paraId="29B6B206" w14:textId="77777777" w:rsidR="00496A87" w:rsidRPr="00496A87" w:rsidRDefault="00496A87" w:rsidP="00496A87">
      <w:pPr>
        <w:spacing w:after="0" w:line="240" w:lineRule="auto"/>
        <w:ind w:left="1440"/>
        <w:jc w:val="both"/>
        <w:rPr>
          <w:lang w:val="en-US"/>
        </w:rPr>
      </w:pPr>
      <w:r w:rsidRPr="00496A87">
        <w:rPr>
          <w:lang w:val="en-US"/>
        </w:rPr>
        <w:t>- deep focus on goals</w:t>
      </w:r>
    </w:p>
    <w:p w14:paraId="60D85CE8" w14:textId="77777777" w:rsidR="00496A87" w:rsidRPr="00496A87" w:rsidRDefault="00496A87" w:rsidP="00496A87">
      <w:pPr>
        <w:spacing w:after="0" w:line="240" w:lineRule="auto"/>
        <w:ind w:left="1440"/>
        <w:jc w:val="both"/>
        <w:rPr>
          <w:lang w:val="en-US"/>
        </w:rPr>
      </w:pPr>
      <w:r w:rsidRPr="00496A87">
        <w:rPr>
          <w:lang w:val="en-US"/>
        </w:rPr>
        <w:t>- progress</w:t>
      </w:r>
    </w:p>
    <w:p w14:paraId="67710A1E" w14:textId="77777777" w:rsidR="00496A87" w:rsidRPr="00496A87" w:rsidRDefault="00496A87" w:rsidP="00496A87">
      <w:pPr>
        <w:spacing w:after="0" w:line="240" w:lineRule="auto"/>
        <w:ind w:left="1440"/>
        <w:jc w:val="both"/>
        <w:rPr>
          <w:lang w:val="en-US"/>
        </w:rPr>
      </w:pPr>
      <w:r w:rsidRPr="00496A87">
        <w:rPr>
          <w:lang w:val="en-US"/>
        </w:rPr>
        <w:t>- readiness to change</w:t>
      </w:r>
    </w:p>
    <w:p w14:paraId="769E18EE" w14:textId="77777777" w:rsidR="00496A87" w:rsidRPr="00496A87" w:rsidRDefault="00496A87" w:rsidP="00496A87">
      <w:pPr>
        <w:spacing w:after="0" w:line="240" w:lineRule="auto"/>
        <w:jc w:val="both"/>
        <w:rPr>
          <w:lang w:val="en-US"/>
        </w:rPr>
      </w:pPr>
      <w:r w:rsidRPr="00496A87">
        <w:rPr>
          <w:lang w:val="en-US"/>
        </w:rPr>
        <w:t>- leaving comfort zone.</w:t>
      </w:r>
    </w:p>
    <w:p w14:paraId="1B363591" w14:textId="41DD6C80" w:rsidR="00496A87" w:rsidRDefault="00496A87">
      <w:pPr>
        <w:spacing w:line="276" w:lineRule="auto"/>
        <w:rPr>
          <w:sz w:val="24"/>
          <w:szCs w:val="24"/>
          <w:lang w:val="en-US"/>
        </w:rPr>
      </w:pPr>
      <w:r>
        <w:rPr>
          <w:sz w:val="24"/>
          <w:szCs w:val="24"/>
          <w:lang w:val="en-US"/>
        </w:rPr>
        <w:br w:type="page"/>
      </w:r>
    </w:p>
    <w:p w14:paraId="2528D6CD" w14:textId="7DC384F4" w:rsidR="00496A87" w:rsidRDefault="00496A87" w:rsidP="00496A87">
      <w:pPr>
        <w:pStyle w:val="Naslov2"/>
      </w:pPr>
      <w:bookmarkStart w:id="71" w:name="_Toc208992366"/>
      <w:r w:rsidRPr="00496A87">
        <w:rPr>
          <w:color w:val="000000"/>
          <w:lang w:val="en-US"/>
        </w:rPr>
        <w:lastRenderedPageBreak/>
        <w:t xml:space="preserve">ATTACHEMENT </w:t>
      </w:r>
      <w:r w:rsidR="00FC4FB9">
        <w:rPr>
          <w:color w:val="000000"/>
          <w:lang w:val="en-US"/>
        </w:rPr>
        <w:t>2</w:t>
      </w:r>
      <w:r w:rsidRPr="00496A87">
        <w:rPr>
          <w:color w:val="000000"/>
          <w:lang w:val="en-US"/>
        </w:rPr>
        <w:t xml:space="preserve">: </w:t>
      </w:r>
      <w:r w:rsidRPr="00496A87">
        <w:t xml:space="preserve">CDO-VR </w:t>
      </w:r>
      <w:r>
        <w:t>counselling form for individual career and counselling</w:t>
      </w:r>
      <w:bookmarkEnd w:id="71"/>
      <w:r>
        <w:t xml:space="preserve"> </w:t>
      </w:r>
    </w:p>
    <w:p w14:paraId="2E7A3F11" w14:textId="77777777" w:rsidR="00496A87" w:rsidRPr="00496A87" w:rsidRDefault="00496A87" w:rsidP="00496A87">
      <w:pPr>
        <w:rPr>
          <w:lang w:val="en-GB"/>
        </w:rPr>
      </w:pPr>
    </w:p>
    <w:p w14:paraId="2AC54633" w14:textId="77777777" w:rsidR="00496A87" w:rsidRPr="00FC4FB9" w:rsidRDefault="00496A87" w:rsidP="00FC4FB9">
      <w:pPr>
        <w:rPr>
          <w:b/>
          <w:lang w:val="en-GB"/>
        </w:rPr>
      </w:pPr>
      <w:r w:rsidRPr="00FC4FB9">
        <w:rPr>
          <w:b/>
          <w:lang w:val="en-GB"/>
        </w:rPr>
        <w:t>1. General</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06"/>
        <w:gridCol w:w="5704"/>
      </w:tblGrid>
      <w:tr w:rsidR="00496A87" w14:paraId="077801F1" w14:textId="77777777" w:rsidTr="00496A87">
        <w:tc>
          <w:tcPr>
            <w:tcW w:w="8610" w:type="dxa"/>
            <w:gridSpan w:val="2"/>
            <w:tcBorders>
              <w:top w:val="single" w:sz="12" w:space="0" w:color="auto"/>
              <w:left w:val="single" w:sz="12" w:space="0" w:color="auto"/>
              <w:bottom w:val="single" w:sz="12" w:space="0" w:color="auto"/>
              <w:right w:val="single" w:sz="12" w:space="0" w:color="auto"/>
            </w:tcBorders>
            <w:shd w:val="clear" w:color="auto" w:fill="D5D6DD" w:themeFill="accent4" w:themeFillTint="66"/>
          </w:tcPr>
          <w:p w14:paraId="3586FA10" w14:textId="77777777" w:rsidR="00496A87" w:rsidRDefault="00496A87" w:rsidP="00496A87">
            <w:pPr>
              <w:spacing w:line="240" w:lineRule="auto"/>
              <w:rPr>
                <w:rFonts w:ascii="Calibri" w:hAnsi="Calibri" w:cs="Calibri"/>
                <w:sz w:val="32"/>
                <w:szCs w:val="32"/>
                <w:lang w:val="en-GB"/>
              </w:rPr>
            </w:pPr>
            <w:r>
              <w:rPr>
                <w:rFonts w:ascii="Calibri" w:hAnsi="Calibri" w:cs="Calibri"/>
                <w:sz w:val="32"/>
                <w:szCs w:val="32"/>
                <w:lang w:val="en-GB"/>
              </w:rPr>
              <w:t xml:space="preserve">1. General information </w:t>
            </w:r>
          </w:p>
          <w:p w14:paraId="6B99D472" w14:textId="149865D3" w:rsidR="00496A87" w:rsidRDefault="00496A87" w:rsidP="00496A87">
            <w:pPr>
              <w:spacing w:line="240" w:lineRule="auto"/>
              <w:rPr>
                <w:rFonts w:ascii="Calibri" w:hAnsi="Calibri" w:cs="Calibri"/>
                <w:sz w:val="36"/>
                <w:szCs w:val="36"/>
                <w:lang w:val="en-GB"/>
              </w:rPr>
            </w:pPr>
          </w:p>
        </w:tc>
      </w:tr>
      <w:tr w:rsidR="00496A87" w14:paraId="3332425E" w14:textId="77777777" w:rsidTr="00496A87">
        <w:tc>
          <w:tcPr>
            <w:tcW w:w="2906" w:type="dxa"/>
            <w:tcBorders>
              <w:top w:val="single" w:sz="12" w:space="0" w:color="auto"/>
              <w:left w:val="single" w:sz="12" w:space="0" w:color="auto"/>
              <w:bottom w:val="single" w:sz="12" w:space="0" w:color="auto"/>
              <w:right w:val="single" w:sz="12" w:space="0" w:color="auto"/>
            </w:tcBorders>
          </w:tcPr>
          <w:p w14:paraId="21EF3D04"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First and last name</w:t>
            </w:r>
          </w:p>
          <w:p w14:paraId="72047A59"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30D69581" w14:textId="77777777" w:rsidR="00496A87" w:rsidRDefault="00496A87">
            <w:pPr>
              <w:spacing w:line="240" w:lineRule="auto"/>
              <w:rPr>
                <w:rFonts w:ascii="Calibri" w:hAnsi="Calibri" w:cs="Calibri"/>
                <w:lang w:val="en-GB"/>
              </w:rPr>
            </w:pPr>
          </w:p>
        </w:tc>
      </w:tr>
      <w:tr w:rsidR="00496A87" w14:paraId="3F230D1F" w14:textId="77777777" w:rsidTr="00496A87">
        <w:tc>
          <w:tcPr>
            <w:tcW w:w="2906" w:type="dxa"/>
            <w:tcBorders>
              <w:top w:val="single" w:sz="12" w:space="0" w:color="auto"/>
              <w:left w:val="single" w:sz="12" w:space="0" w:color="auto"/>
              <w:bottom w:val="single" w:sz="12" w:space="0" w:color="auto"/>
              <w:right w:val="single" w:sz="12" w:space="0" w:color="auto"/>
            </w:tcBorders>
          </w:tcPr>
          <w:p w14:paraId="2A28D516"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Phone number/email</w:t>
            </w:r>
          </w:p>
          <w:p w14:paraId="7B8364A9"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7AB9A605" w14:textId="77777777" w:rsidR="00496A87" w:rsidRDefault="00496A87">
            <w:pPr>
              <w:spacing w:line="240" w:lineRule="auto"/>
              <w:rPr>
                <w:rFonts w:ascii="Calibri" w:hAnsi="Calibri" w:cs="Calibri"/>
                <w:lang w:val="en-GB"/>
              </w:rPr>
            </w:pPr>
          </w:p>
        </w:tc>
      </w:tr>
      <w:tr w:rsidR="00496A87" w14:paraId="3578FB8E" w14:textId="77777777" w:rsidTr="00496A87">
        <w:tc>
          <w:tcPr>
            <w:tcW w:w="2906" w:type="dxa"/>
            <w:tcBorders>
              <w:top w:val="single" w:sz="12" w:space="0" w:color="auto"/>
              <w:left w:val="single" w:sz="12" w:space="0" w:color="auto"/>
              <w:bottom w:val="single" w:sz="12" w:space="0" w:color="auto"/>
              <w:right w:val="single" w:sz="12" w:space="0" w:color="auto"/>
            </w:tcBorders>
          </w:tcPr>
          <w:p w14:paraId="3EBB291E"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Gender</w:t>
            </w:r>
          </w:p>
          <w:p w14:paraId="2D2528FC"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05A21129" w14:textId="77777777" w:rsidR="00496A87" w:rsidRDefault="00496A87">
            <w:pPr>
              <w:spacing w:line="240" w:lineRule="auto"/>
              <w:rPr>
                <w:rFonts w:ascii="Calibri" w:hAnsi="Calibri" w:cs="Calibri"/>
                <w:lang w:val="en-GB"/>
              </w:rPr>
            </w:pPr>
          </w:p>
        </w:tc>
      </w:tr>
      <w:tr w:rsidR="00496A87" w14:paraId="586274A8" w14:textId="77777777" w:rsidTr="00496A87">
        <w:tc>
          <w:tcPr>
            <w:tcW w:w="2906" w:type="dxa"/>
            <w:tcBorders>
              <w:top w:val="single" w:sz="12" w:space="0" w:color="auto"/>
              <w:left w:val="single" w:sz="12" w:space="0" w:color="auto"/>
              <w:bottom w:val="single" w:sz="12" w:space="0" w:color="auto"/>
              <w:right w:val="single" w:sz="12" w:space="0" w:color="auto"/>
            </w:tcBorders>
          </w:tcPr>
          <w:p w14:paraId="7D57501F"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Date of birth</w:t>
            </w:r>
          </w:p>
          <w:p w14:paraId="19A9B7CA"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1EFC840C" w14:textId="77777777" w:rsidR="00496A87" w:rsidRDefault="00496A87">
            <w:pPr>
              <w:spacing w:line="240" w:lineRule="auto"/>
              <w:rPr>
                <w:rFonts w:ascii="Calibri" w:hAnsi="Calibri" w:cs="Calibri"/>
                <w:lang w:val="en-GB"/>
              </w:rPr>
            </w:pPr>
          </w:p>
        </w:tc>
      </w:tr>
      <w:tr w:rsidR="00496A87" w14:paraId="23F93B78" w14:textId="77777777" w:rsidTr="00496A87">
        <w:tc>
          <w:tcPr>
            <w:tcW w:w="2906" w:type="dxa"/>
            <w:tcBorders>
              <w:top w:val="single" w:sz="12" w:space="0" w:color="auto"/>
              <w:left w:val="single" w:sz="12" w:space="0" w:color="auto"/>
              <w:bottom w:val="single" w:sz="12" w:space="0" w:color="auto"/>
              <w:right w:val="single" w:sz="12" w:space="0" w:color="auto"/>
            </w:tcBorders>
          </w:tcPr>
          <w:p w14:paraId="542248FE"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 xml:space="preserve">Place of birth </w:t>
            </w:r>
          </w:p>
          <w:p w14:paraId="42570AB2"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20422103" w14:textId="77777777" w:rsidR="00496A87" w:rsidRDefault="00496A87">
            <w:pPr>
              <w:spacing w:line="240" w:lineRule="auto"/>
              <w:rPr>
                <w:rFonts w:ascii="Calibri" w:hAnsi="Calibri" w:cs="Calibri"/>
                <w:lang w:val="en-GB"/>
              </w:rPr>
            </w:pPr>
          </w:p>
        </w:tc>
      </w:tr>
      <w:tr w:rsidR="00496A87" w14:paraId="51160DC9" w14:textId="77777777" w:rsidTr="00496A87">
        <w:tc>
          <w:tcPr>
            <w:tcW w:w="2906" w:type="dxa"/>
            <w:tcBorders>
              <w:top w:val="single" w:sz="12" w:space="0" w:color="auto"/>
              <w:left w:val="single" w:sz="12" w:space="0" w:color="auto"/>
              <w:bottom w:val="single" w:sz="12" w:space="0" w:color="auto"/>
              <w:right w:val="single" w:sz="12" w:space="0" w:color="auto"/>
            </w:tcBorders>
          </w:tcPr>
          <w:p w14:paraId="2B6B3A18"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Citizenship</w:t>
            </w:r>
          </w:p>
          <w:p w14:paraId="4BA079D8"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666F261D" w14:textId="77777777" w:rsidR="00496A87" w:rsidRDefault="00496A87">
            <w:pPr>
              <w:spacing w:line="240" w:lineRule="auto"/>
              <w:rPr>
                <w:rFonts w:ascii="Calibri" w:hAnsi="Calibri" w:cs="Calibri"/>
                <w:lang w:val="en-GB"/>
              </w:rPr>
            </w:pPr>
          </w:p>
        </w:tc>
      </w:tr>
      <w:tr w:rsidR="00496A87" w14:paraId="0BE7D421" w14:textId="77777777" w:rsidTr="00496A87">
        <w:tc>
          <w:tcPr>
            <w:tcW w:w="2906" w:type="dxa"/>
            <w:tcBorders>
              <w:top w:val="single" w:sz="12" w:space="0" w:color="auto"/>
              <w:left w:val="single" w:sz="12" w:space="0" w:color="auto"/>
              <w:bottom w:val="single" w:sz="12" w:space="0" w:color="auto"/>
              <w:right w:val="single" w:sz="12" w:space="0" w:color="auto"/>
            </w:tcBorders>
          </w:tcPr>
          <w:p w14:paraId="561BBD66"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Adress</w:t>
            </w:r>
          </w:p>
          <w:p w14:paraId="013DC2AF"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396251C5" w14:textId="77777777" w:rsidR="00496A87" w:rsidRDefault="00496A87">
            <w:pPr>
              <w:spacing w:line="240" w:lineRule="auto"/>
              <w:rPr>
                <w:rFonts w:ascii="Calibri" w:hAnsi="Calibri" w:cs="Calibri"/>
                <w:lang w:val="en-GB"/>
              </w:rPr>
            </w:pPr>
          </w:p>
        </w:tc>
      </w:tr>
      <w:tr w:rsidR="00496A87" w14:paraId="40229DA2" w14:textId="77777777" w:rsidTr="00496A87">
        <w:tc>
          <w:tcPr>
            <w:tcW w:w="2906" w:type="dxa"/>
            <w:tcBorders>
              <w:top w:val="single" w:sz="12" w:space="0" w:color="auto"/>
              <w:left w:val="single" w:sz="12" w:space="0" w:color="auto"/>
              <w:bottom w:val="single" w:sz="12" w:space="0" w:color="auto"/>
              <w:right w:val="single" w:sz="12" w:space="0" w:color="auto"/>
            </w:tcBorders>
          </w:tcPr>
          <w:p w14:paraId="57C1A198"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Complited education</w:t>
            </w:r>
          </w:p>
          <w:p w14:paraId="3A61397B" w14:textId="77777777" w:rsidR="00496A87" w:rsidRDefault="00496A87">
            <w:pPr>
              <w:spacing w:line="240" w:lineRule="auto"/>
              <w:rPr>
                <w:rFonts w:ascii="Calibri" w:hAnsi="Calibri" w:cs="Calibri"/>
                <w:sz w:val="24"/>
                <w:szCs w:val="24"/>
                <w:lang w:val="en-GB"/>
              </w:rPr>
            </w:pPr>
          </w:p>
        </w:tc>
        <w:tc>
          <w:tcPr>
            <w:tcW w:w="5704" w:type="dxa"/>
            <w:tcBorders>
              <w:top w:val="single" w:sz="12" w:space="0" w:color="auto"/>
              <w:left w:val="single" w:sz="12" w:space="0" w:color="auto"/>
              <w:bottom w:val="single" w:sz="12" w:space="0" w:color="auto"/>
              <w:right w:val="single" w:sz="12" w:space="0" w:color="auto"/>
            </w:tcBorders>
          </w:tcPr>
          <w:p w14:paraId="3EE707CA" w14:textId="77777777" w:rsidR="00496A87" w:rsidRDefault="00496A87">
            <w:pPr>
              <w:spacing w:line="240" w:lineRule="auto"/>
              <w:rPr>
                <w:rFonts w:ascii="Calibri" w:hAnsi="Calibri" w:cs="Calibri"/>
                <w:lang w:val="en-GB"/>
              </w:rPr>
            </w:pPr>
          </w:p>
        </w:tc>
      </w:tr>
    </w:tbl>
    <w:p w14:paraId="0B06341C" w14:textId="77777777" w:rsidR="00496A87" w:rsidRDefault="00496A87" w:rsidP="00496A87">
      <w:pPr>
        <w:rPr>
          <w:rFonts w:ascii="Calibri" w:hAnsi="Calibri" w:cs="Calibri"/>
          <w:lang w:val="en-GB" w:eastAsia="en-US"/>
        </w:rPr>
      </w:pPr>
    </w:p>
    <w:p w14:paraId="0809CB00" w14:textId="77777777" w:rsidR="00496A87" w:rsidRPr="00FC4FB9" w:rsidRDefault="00496A87" w:rsidP="00FC4FB9">
      <w:pPr>
        <w:rPr>
          <w:b/>
          <w:lang w:val="en-GB"/>
        </w:rPr>
      </w:pPr>
      <w:r w:rsidRPr="00FC4FB9">
        <w:rPr>
          <w:b/>
          <w:lang w:val="en-GB"/>
        </w:rPr>
        <w:t xml:space="preserve">2. Career and educational interests </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43"/>
        <w:gridCol w:w="5837"/>
      </w:tblGrid>
      <w:tr w:rsidR="00496A87" w14:paraId="5B177F91" w14:textId="77777777" w:rsidTr="00496A87">
        <w:tc>
          <w:tcPr>
            <w:tcW w:w="8780" w:type="dxa"/>
            <w:gridSpan w:val="2"/>
            <w:tcBorders>
              <w:top w:val="single" w:sz="12" w:space="0" w:color="auto"/>
              <w:left w:val="single" w:sz="12" w:space="0" w:color="auto"/>
              <w:bottom w:val="single" w:sz="12" w:space="0" w:color="auto"/>
              <w:right w:val="single" w:sz="12" w:space="0" w:color="auto"/>
            </w:tcBorders>
            <w:shd w:val="clear" w:color="auto" w:fill="D5D6DD" w:themeFill="accent4" w:themeFillTint="66"/>
          </w:tcPr>
          <w:p w14:paraId="7ABD74A5" w14:textId="77777777" w:rsidR="00496A87" w:rsidRDefault="00496A87">
            <w:pPr>
              <w:spacing w:line="240" w:lineRule="auto"/>
              <w:rPr>
                <w:rFonts w:ascii="Calibri" w:eastAsiaTheme="minorEastAsia" w:hAnsi="Calibri" w:cs="Calibri"/>
                <w:sz w:val="32"/>
                <w:szCs w:val="32"/>
                <w:lang w:val="en-GB"/>
              </w:rPr>
            </w:pPr>
            <w:r>
              <w:rPr>
                <w:rFonts w:ascii="Calibri" w:hAnsi="Calibri" w:cs="Calibri"/>
                <w:sz w:val="32"/>
                <w:szCs w:val="32"/>
                <w:lang w:val="en-GB"/>
              </w:rPr>
              <w:t>2. Career and educational interests</w:t>
            </w:r>
          </w:p>
          <w:p w14:paraId="5130E03E" w14:textId="77777777" w:rsidR="00496A87" w:rsidRDefault="00496A87">
            <w:pPr>
              <w:spacing w:line="240" w:lineRule="auto"/>
              <w:rPr>
                <w:rFonts w:ascii="Calibri" w:hAnsi="Calibri" w:cs="Calibri"/>
                <w:sz w:val="36"/>
                <w:szCs w:val="36"/>
                <w:lang w:val="en-GB"/>
              </w:rPr>
            </w:pPr>
          </w:p>
        </w:tc>
      </w:tr>
      <w:tr w:rsidR="00496A87" w14:paraId="644B8107" w14:textId="77777777" w:rsidTr="00496A87">
        <w:tc>
          <w:tcPr>
            <w:tcW w:w="2943" w:type="dxa"/>
            <w:tcBorders>
              <w:top w:val="single" w:sz="12" w:space="0" w:color="auto"/>
              <w:left w:val="single" w:sz="12" w:space="0" w:color="auto"/>
              <w:bottom w:val="single" w:sz="12" w:space="0" w:color="auto"/>
              <w:right w:val="single" w:sz="12" w:space="0" w:color="auto"/>
            </w:tcBorders>
          </w:tcPr>
          <w:p w14:paraId="2F85BDBC"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Short-term career goals:</w:t>
            </w:r>
          </w:p>
          <w:p w14:paraId="38CCA9E4" w14:textId="77777777" w:rsidR="00496A87" w:rsidRDefault="00496A87">
            <w:pPr>
              <w:spacing w:line="240" w:lineRule="auto"/>
              <w:rPr>
                <w:rFonts w:ascii="Calibri" w:hAnsi="Calibri" w:cs="Calibri"/>
                <w:sz w:val="24"/>
                <w:szCs w:val="24"/>
                <w:lang w:val="en-GB"/>
              </w:rPr>
            </w:pPr>
          </w:p>
          <w:p w14:paraId="1E9E6C71" w14:textId="77777777" w:rsidR="00496A87" w:rsidRDefault="00496A87">
            <w:pPr>
              <w:spacing w:line="240" w:lineRule="auto"/>
              <w:rPr>
                <w:rFonts w:ascii="Calibri" w:hAnsi="Calibri" w:cs="Calibri"/>
                <w:sz w:val="24"/>
                <w:szCs w:val="24"/>
                <w:lang w:val="en-GB"/>
              </w:rPr>
            </w:pPr>
          </w:p>
          <w:p w14:paraId="3EB2F202" w14:textId="77777777" w:rsidR="00496A87" w:rsidRDefault="00496A87">
            <w:pPr>
              <w:spacing w:line="240" w:lineRule="auto"/>
              <w:rPr>
                <w:rFonts w:ascii="Calibri" w:hAnsi="Calibri" w:cs="Calibri"/>
                <w:sz w:val="24"/>
                <w:szCs w:val="24"/>
                <w:lang w:val="en-GB"/>
              </w:rPr>
            </w:pPr>
          </w:p>
        </w:tc>
        <w:tc>
          <w:tcPr>
            <w:tcW w:w="5837" w:type="dxa"/>
            <w:tcBorders>
              <w:top w:val="single" w:sz="12" w:space="0" w:color="auto"/>
              <w:left w:val="single" w:sz="12" w:space="0" w:color="auto"/>
              <w:bottom w:val="single" w:sz="12" w:space="0" w:color="auto"/>
              <w:right w:val="single" w:sz="12" w:space="0" w:color="auto"/>
            </w:tcBorders>
          </w:tcPr>
          <w:p w14:paraId="71FB1116" w14:textId="77777777" w:rsidR="00496A87" w:rsidRDefault="00496A87">
            <w:pPr>
              <w:spacing w:line="240" w:lineRule="auto"/>
              <w:rPr>
                <w:rFonts w:ascii="Calibri" w:hAnsi="Calibri" w:cs="Calibri"/>
                <w:lang w:val="en-GB"/>
              </w:rPr>
            </w:pPr>
          </w:p>
          <w:p w14:paraId="47CB7B71" w14:textId="77777777" w:rsidR="00496A87" w:rsidRDefault="00496A87">
            <w:pPr>
              <w:spacing w:line="240" w:lineRule="auto"/>
              <w:rPr>
                <w:rFonts w:ascii="Calibri" w:hAnsi="Calibri" w:cs="Calibri"/>
                <w:lang w:val="en-GB"/>
              </w:rPr>
            </w:pPr>
          </w:p>
        </w:tc>
      </w:tr>
      <w:tr w:rsidR="00496A87" w14:paraId="04F945AC" w14:textId="77777777" w:rsidTr="00496A87">
        <w:tc>
          <w:tcPr>
            <w:tcW w:w="2943" w:type="dxa"/>
            <w:tcBorders>
              <w:top w:val="single" w:sz="12" w:space="0" w:color="auto"/>
              <w:left w:val="single" w:sz="12" w:space="0" w:color="auto"/>
              <w:bottom w:val="single" w:sz="12" w:space="0" w:color="auto"/>
              <w:right w:val="single" w:sz="12" w:space="0" w:color="auto"/>
            </w:tcBorders>
          </w:tcPr>
          <w:p w14:paraId="3FA1E7B9"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Long-term career goals:</w:t>
            </w:r>
          </w:p>
          <w:p w14:paraId="4143798D" w14:textId="77777777" w:rsidR="00496A87" w:rsidRDefault="00496A87">
            <w:pPr>
              <w:spacing w:line="240" w:lineRule="auto"/>
              <w:rPr>
                <w:rFonts w:ascii="Calibri" w:hAnsi="Calibri" w:cs="Calibri"/>
                <w:sz w:val="24"/>
                <w:szCs w:val="24"/>
                <w:lang w:val="en-GB"/>
              </w:rPr>
            </w:pPr>
          </w:p>
          <w:p w14:paraId="549AEBCA" w14:textId="77777777" w:rsidR="00496A87" w:rsidRDefault="00496A87">
            <w:pPr>
              <w:spacing w:line="240" w:lineRule="auto"/>
              <w:rPr>
                <w:rFonts w:ascii="Calibri" w:hAnsi="Calibri" w:cs="Calibri"/>
                <w:sz w:val="24"/>
                <w:szCs w:val="24"/>
                <w:lang w:val="en-GB"/>
              </w:rPr>
            </w:pPr>
          </w:p>
        </w:tc>
        <w:tc>
          <w:tcPr>
            <w:tcW w:w="5837" w:type="dxa"/>
            <w:tcBorders>
              <w:top w:val="single" w:sz="12" w:space="0" w:color="auto"/>
              <w:left w:val="single" w:sz="12" w:space="0" w:color="auto"/>
              <w:bottom w:val="single" w:sz="12" w:space="0" w:color="auto"/>
              <w:right w:val="single" w:sz="12" w:space="0" w:color="auto"/>
            </w:tcBorders>
          </w:tcPr>
          <w:p w14:paraId="56548EDB" w14:textId="77777777" w:rsidR="00496A87" w:rsidRDefault="00496A87">
            <w:pPr>
              <w:spacing w:line="240" w:lineRule="auto"/>
              <w:rPr>
                <w:rFonts w:ascii="Calibri" w:hAnsi="Calibri" w:cs="Calibri"/>
                <w:lang w:val="en-GB"/>
              </w:rPr>
            </w:pPr>
          </w:p>
        </w:tc>
      </w:tr>
      <w:tr w:rsidR="00496A87" w14:paraId="15330E27" w14:textId="77777777" w:rsidTr="00496A87">
        <w:tc>
          <w:tcPr>
            <w:tcW w:w="2943" w:type="dxa"/>
            <w:tcBorders>
              <w:top w:val="single" w:sz="12" w:space="0" w:color="auto"/>
              <w:left w:val="single" w:sz="12" w:space="0" w:color="auto"/>
              <w:bottom w:val="single" w:sz="12" w:space="0" w:color="auto"/>
              <w:right w:val="single" w:sz="12" w:space="0" w:color="auto"/>
            </w:tcBorders>
            <w:hideMark/>
          </w:tcPr>
          <w:p w14:paraId="69F2905A"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t xml:space="preserve">Which of the deficit occupations are you most interested in? (electrician, cook, care worker, metal worker, system administrator, builder): </w:t>
            </w:r>
          </w:p>
        </w:tc>
        <w:tc>
          <w:tcPr>
            <w:tcW w:w="5837" w:type="dxa"/>
            <w:tcBorders>
              <w:top w:val="single" w:sz="12" w:space="0" w:color="auto"/>
              <w:left w:val="single" w:sz="12" w:space="0" w:color="auto"/>
              <w:bottom w:val="single" w:sz="12" w:space="0" w:color="auto"/>
              <w:right w:val="single" w:sz="12" w:space="0" w:color="auto"/>
            </w:tcBorders>
          </w:tcPr>
          <w:p w14:paraId="1998C7BB" w14:textId="77777777" w:rsidR="00496A87" w:rsidRDefault="00496A87">
            <w:pPr>
              <w:spacing w:line="240" w:lineRule="auto"/>
              <w:rPr>
                <w:rFonts w:ascii="Calibri" w:hAnsi="Calibri" w:cs="Calibri"/>
                <w:lang w:val="en-GB"/>
              </w:rPr>
            </w:pPr>
          </w:p>
        </w:tc>
      </w:tr>
      <w:tr w:rsidR="00496A87" w14:paraId="6125DFCA" w14:textId="77777777" w:rsidTr="00496A87">
        <w:tc>
          <w:tcPr>
            <w:tcW w:w="2943" w:type="dxa"/>
            <w:tcBorders>
              <w:top w:val="single" w:sz="12" w:space="0" w:color="auto"/>
              <w:left w:val="single" w:sz="12" w:space="0" w:color="auto"/>
              <w:bottom w:val="single" w:sz="12" w:space="0" w:color="auto"/>
              <w:right w:val="single" w:sz="12" w:space="0" w:color="auto"/>
            </w:tcBorders>
          </w:tcPr>
          <w:p w14:paraId="62B2B101" w14:textId="77777777" w:rsidR="00496A87" w:rsidRDefault="00496A87">
            <w:pPr>
              <w:spacing w:line="240" w:lineRule="auto"/>
              <w:rPr>
                <w:rFonts w:ascii="Calibri" w:hAnsi="Calibri" w:cs="Calibri"/>
                <w:sz w:val="24"/>
                <w:szCs w:val="24"/>
                <w:lang w:val="en-GB"/>
              </w:rPr>
            </w:pPr>
            <w:r>
              <w:rPr>
                <w:rFonts w:ascii="Calibri" w:hAnsi="Calibri" w:cs="Calibri"/>
                <w:sz w:val="24"/>
                <w:szCs w:val="24"/>
                <w:lang w:val="en-GB"/>
              </w:rPr>
              <w:lastRenderedPageBreak/>
              <w:t>Are you also considering other occupations? Which ones?</w:t>
            </w:r>
          </w:p>
          <w:p w14:paraId="7C3D4E19" w14:textId="77777777" w:rsidR="00496A87" w:rsidRDefault="00496A87">
            <w:pPr>
              <w:spacing w:line="240" w:lineRule="auto"/>
              <w:rPr>
                <w:rFonts w:ascii="Calibri" w:hAnsi="Calibri" w:cs="Calibri"/>
                <w:sz w:val="24"/>
                <w:szCs w:val="24"/>
                <w:lang w:val="en-GB"/>
              </w:rPr>
            </w:pPr>
          </w:p>
          <w:p w14:paraId="56EA1402" w14:textId="77777777" w:rsidR="00496A87" w:rsidRDefault="00496A87">
            <w:pPr>
              <w:spacing w:line="240" w:lineRule="auto"/>
              <w:rPr>
                <w:rFonts w:ascii="Calibri" w:hAnsi="Calibri" w:cs="Calibri"/>
                <w:sz w:val="24"/>
                <w:szCs w:val="24"/>
                <w:lang w:val="en-GB"/>
              </w:rPr>
            </w:pPr>
          </w:p>
        </w:tc>
        <w:tc>
          <w:tcPr>
            <w:tcW w:w="5837" w:type="dxa"/>
            <w:tcBorders>
              <w:top w:val="single" w:sz="12" w:space="0" w:color="auto"/>
              <w:left w:val="single" w:sz="12" w:space="0" w:color="auto"/>
              <w:bottom w:val="single" w:sz="12" w:space="0" w:color="auto"/>
              <w:right w:val="single" w:sz="12" w:space="0" w:color="auto"/>
            </w:tcBorders>
          </w:tcPr>
          <w:p w14:paraId="6D0E858A" w14:textId="77777777" w:rsidR="00496A87" w:rsidRDefault="00496A87">
            <w:pPr>
              <w:spacing w:line="240" w:lineRule="auto"/>
              <w:rPr>
                <w:rFonts w:ascii="Calibri" w:hAnsi="Calibri" w:cs="Calibri"/>
                <w:lang w:val="en-GB"/>
              </w:rPr>
            </w:pPr>
          </w:p>
        </w:tc>
      </w:tr>
    </w:tbl>
    <w:p w14:paraId="29B58697" w14:textId="77777777" w:rsidR="009B167C" w:rsidRDefault="009B167C" w:rsidP="00FC4FB9">
      <w:pPr>
        <w:rPr>
          <w:b/>
        </w:rPr>
      </w:pPr>
    </w:p>
    <w:p w14:paraId="7F90212A" w14:textId="4FD140F3" w:rsidR="00496A87" w:rsidRPr="00FC4FB9" w:rsidRDefault="00496A87" w:rsidP="00FC4FB9">
      <w:pPr>
        <w:rPr>
          <w:b/>
        </w:rPr>
      </w:pPr>
      <w:r w:rsidRPr="00FC4FB9">
        <w:rPr>
          <w:b/>
        </w:rPr>
        <w:t>3. Counselling "before deciding on a deficit occupation"</w:t>
      </w:r>
    </w:p>
    <w:p w14:paraId="575556B2" w14:textId="77777777" w:rsidR="00496A87" w:rsidRDefault="00496A87" w:rsidP="00F91307">
      <w:bookmarkStart w:id="72" w:name="_Hlk208306980"/>
      <w:r>
        <w:t>Possible questions for conducting a counseling interview.</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38"/>
        <w:gridCol w:w="5672"/>
      </w:tblGrid>
      <w:tr w:rsidR="00496A87" w14:paraId="4D9FC652" w14:textId="77777777" w:rsidTr="00496A87">
        <w:tc>
          <w:tcPr>
            <w:tcW w:w="8610" w:type="dxa"/>
            <w:gridSpan w:val="2"/>
            <w:tcBorders>
              <w:top w:val="single" w:sz="12" w:space="0" w:color="auto"/>
              <w:left w:val="single" w:sz="12" w:space="0" w:color="auto"/>
              <w:bottom w:val="single" w:sz="12" w:space="0" w:color="auto"/>
              <w:right w:val="single" w:sz="12" w:space="0" w:color="auto"/>
            </w:tcBorders>
            <w:shd w:val="clear" w:color="auto" w:fill="D5D6DD" w:themeFill="accent4" w:themeFillTint="66"/>
          </w:tcPr>
          <w:bookmarkEnd w:id="72"/>
          <w:p w14:paraId="7FEBD00A" w14:textId="77777777" w:rsidR="00496A87" w:rsidRDefault="00496A87">
            <w:pPr>
              <w:spacing w:line="240" w:lineRule="auto"/>
              <w:rPr>
                <w:rFonts w:ascii="Calibri" w:eastAsiaTheme="minorEastAsia" w:hAnsi="Calibri" w:cs="Calibri"/>
                <w:sz w:val="32"/>
                <w:szCs w:val="32"/>
                <w:lang w:val="en-GB"/>
              </w:rPr>
            </w:pPr>
            <w:r>
              <w:rPr>
                <w:rFonts w:ascii="Calibri" w:hAnsi="Calibri" w:cs="Calibri"/>
                <w:sz w:val="32"/>
                <w:szCs w:val="32"/>
                <w:lang w:val="en-GB"/>
              </w:rPr>
              <w:t>3. Counselling "before deciding on a deficit occupation"</w:t>
            </w:r>
          </w:p>
          <w:p w14:paraId="1499069F" w14:textId="77777777" w:rsidR="00496A87" w:rsidRDefault="00496A87">
            <w:pPr>
              <w:spacing w:line="240" w:lineRule="auto"/>
              <w:rPr>
                <w:rFonts w:ascii="Calibri" w:hAnsi="Calibri" w:cs="Calibri"/>
                <w:sz w:val="36"/>
                <w:szCs w:val="36"/>
                <w:lang w:val="en-GB"/>
              </w:rPr>
            </w:pPr>
          </w:p>
        </w:tc>
      </w:tr>
      <w:tr w:rsidR="00496A87" w14:paraId="66D96E6B" w14:textId="77777777" w:rsidTr="00496A87">
        <w:tc>
          <w:tcPr>
            <w:tcW w:w="2938" w:type="dxa"/>
            <w:tcBorders>
              <w:top w:val="single" w:sz="12" w:space="0" w:color="auto"/>
              <w:left w:val="single" w:sz="12" w:space="0" w:color="auto"/>
              <w:bottom w:val="single" w:sz="12" w:space="0" w:color="auto"/>
              <w:right w:val="single" w:sz="12" w:space="0" w:color="auto"/>
            </w:tcBorders>
          </w:tcPr>
          <w:p w14:paraId="05881959" w14:textId="77777777" w:rsidR="00496A87" w:rsidRDefault="00496A87">
            <w:pPr>
              <w:spacing w:line="240" w:lineRule="auto"/>
              <w:rPr>
                <w:rFonts w:ascii="Calibri" w:hAnsi="Calibri" w:cs="Calibri"/>
                <w:sz w:val="24"/>
                <w:szCs w:val="24"/>
                <w:lang w:val="en-GB"/>
              </w:rPr>
            </w:pPr>
            <w:r>
              <w:rPr>
                <w:rFonts w:ascii="Calibri" w:hAnsi="Calibri" w:cs="Calibri"/>
                <w:lang w:val="en-GB"/>
              </w:rPr>
              <w:t xml:space="preserve">Which of the deficit occupations are you familiar with? </w:t>
            </w:r>
          </w:p>
          <w:p w14:paraId="4D21DC06" w14:textId="77777777" w:rsidR="00496A87" w:rsidRDefault="00496A87">
            <w:pPr>
              <w:spacing w:line="240" w:lineRule="auto"/>
              <w:rPr>
                <w:rFonts w:ascii="Calibri" w:hAnsi="Calibri" w:cs="Calibri"/>
                <w:sz w:val="24"/>
                <w:szCs w:val="24"/>
                <w:lang w:val="en-GB"/>
              </w:rPr>
            </w:pPr>
          </w:p>
        </w:tc>
        <w:tc>
          <w:tcPr>
            <w:tcW w:w="5672" w:type="dxa"/>
            <w:tcBorders>
              <w:top w:val="single" w:sz="12" w:space="0" w:color="auto"/>
              <w:left w:val="single" w:sz="12" w:space="0" w:color="auto"/>
              <w:bottom w:val="single" w:sz="12" w:space="0" w:color="auto"/>
              <w:right w:val="single" w:sz="12" w:space="0" w:color="auto"/>
            </w:tcBorders>
          </w:tcPr>
          <w:p w14:paraId="2702A0A2" w14:textId="77777777" w:rsidR="00496A87" w:rsidRDefault="00496A87">
            <w:pPr>
              <w:spacing w:line="240" w:lineRule="auto"/>
              <w:rPr>
                <w:rFonts w:ascii="Calibri" w:hAnsi="Calibri" w:cs="Calibri"/>
                <w:lang w:val="en-GB"/>
              </w:rPr>
            </w:pPr>
          </w:p>
          <w:p w14:paraId="2AD92126" w14:textId="77777777" w:rsidR="00496A87" w:rsidRDefault="00496A87">
            <w:pPr>
              <w:spacing w:line="240" w:lineRule="auto"/>
              <w:rPr>
                <w:rFonts w:ascii="Calibri" w:hAnsi="Calibri" w:cs="Calibri"/>
                <w:lang w:val="en-GB"/>
              </w:rPr>
            </w:pPr>
          </w:p>
        </w:tc>
      </w:tr>
      <w:tr w:rsidR="00496A87" w14:paraId="1E6F2882" w14:textId="77777777" w:rsidTr="00496A87">
        <w:tc>
          <w:tcPr>
            <w:tcW w:w="2938" w:type="dxa"/>
            <w:tcBorders>
              <w:top w:val="single" w:sz="12" w:space="0" w:color="auto"/>
              <w:left w:val="single" w:sz="12" w:space="0" w:color="auto"/>
              <w:bottom w:val="single" w:sz="12" w:space="0" w:color="auto"/>
              <w:right w:val="single" w:sz="12" w:space="0" w:color="auto"/>
            </w:tcBorders>
          </w:tcPr>
          <w:p w14:paraId="3E6DE0E1" w14:textId="77777777" w:rsidR="00496A87" w:rsidRDefault="00496A87">
            <w:pPr>
              <w:spacing w:line="240" w:lineRule="auto"/>
              <w:rPr>
                <w:rFonts w:ascii="Calibri" w:hAnsi="Calibri" w:cs="Calibri"/>
                <w:sz w:val="24"/>
                <w:szCs w:val="24"/>
                <w:lang w:val="en-GB"/>
              </w:rPr>
            </w:pPr>
            <w:r>
              <w:rPr>
                <w:rFonts w:ascii="Calibri" w:hAnsi="Calibri" w:cs="Calibri"/>
                <w:lang w:val="en-GB"/>
              </w:rPr>
              <w:t xml:space="preserve">Which occupation currently appeals to you the most and why? </w:t>
            </w:r>
          </w:p>
          <w:p w14:paraId="1858E1B2" w14:textId="77777777" w:rsidR="00496A87" w:rsidRDefault="00496A87">
            <w:pPr>
              <w:spacing w:line="240" w:lineRule="auto"/>
              <w:rPr>
                <w:rFonts w:ascii="Calibri" w:hAnsi="Calibri" w:cs="Calibri"/>
                <w:sz w:val="24"/>
                <w:szCs w:val="24"/>
                <w:lang w:val="en-GB"/>
              </w:rPr>
            </w:pPr>
          </w:p>
          <w:p w14:paraId="24D727DB" w14:textId="77777777" w:rsidR="00496A87" w:rsidRDefault="00496A87">
            <w:pPr>
              <w:spacing w:line="240" w:lineRule="auto"/>
              <w:rPr>
                <w:rFonts w:ascii="Calibri" w:hAnsi="Calibri" w:cs="Calibri"/>
                <w:sz w:val="24"/>
                <w:szCs w:val="24"/>
                <w:lang w:val="en-GB"/>
              </w:rPr>
            </w:pPr>
          </w:p>
        </w:tc>
        <w:tc>
          <w:tcPr>
            <w:tcW w:w="5672" w:type="dxa"/>
            <w:tcBorders>
              <w:top w:val="single" w:sz="12" w:space="0" w:color="auto"/>
              <w:left w:val="single" w:sz="12" w:space="0" w:color="auto"/>
              <w:bottom w:val="single" w:sz="12" w:space="0" w:color="auto"/>
              <w:right w:val="single" w:sz="12" w:space="0" w:color="auto"/>
            </w:tcBorders>
          </w:tcPr>
          <w:p w14:paraId="6D20CD41" w14:textId="77777777" w:rsidR="00496A87" w:rsidRDefault="00496A87">
            <w:pPr>
              <w:spacing w:line="240" w:lineRule="auto"/>
              <w:rPr>
                <w:rFonts w:ascii="Calibri" w:hAnsi="Calibri" w:cs="Calibri"/>
                <w:lang w:val="en-GB"/>
              </w:rPr>
            </w:pPr>
          </w:p>
        </w:tc>
      </w:tr>
      <w:tr w:rsidR="00496A87" w14:paraId="557FBEF4" w14:textId="77777777" w:rsidTr="00496A87">
        <w:tc>
          <w:tcPr>
            <w:tcW w:w="2938" w:type="dxa"/>
            <w:tcBorders>
              <w:top w:val="single" w:sz="12" w:space="0" w:color="auto"/>
              <w:left w:val="single" w:sz="12" w:space="0" w:color="auto"/>
              <w:bottom w:val="single" w:sz="12" w:space="0" w:color="auto"/>
              <w:right w:val="single" w:sz="12" w:space="0" w:color="auto"/>
            </w:tcBorders>
            <w:hideMark/>
          </w:tcPr>
          <w:p w14:paraId="2971BA4D" w14:textId="77777777" w:rsidR="00496A87" w:rsidRDefault="00496A87">
            <w:pPr>
              <w:spacing w:line="240" w:lineRule="auto"/>
              <w:rPr>
                <w:rFonts w:ascii="Calibri" w:hAnsi="Calibri" w:cs="Calibri"/>
                <w:sz w:val="24"/>
                <w:szCs w:val="24"/>
                <w:lang w:val="en-GB"/>
              </w:rPr>
            </w:pPr>
            <w:r>
              <w:rPr>
                <w:rFonts w:ascii="Calibri" w:hAnsi="Calibri" w:cs="Calibri"/>
                <w:lang w:val="en-GB"/>
              </w:rPr>
              <w:t>How well do you know the tasks, responsibilities, and working environment of this occupation?</w:t>
            </w:r>
          </w:p>
        </w:tc>
        <w:tc>
          <w:tcPr>
            <w:tcW w:w="5672" w:type="dxa"/>
            <w:tcBorders>
              <w:top w:val="single" w:sz="12" w:space="0" w:color="auto"/>
              <w:left w:val="single" w:sz="12" w:space="0" w:color="auto"/>
              <w:bottom w:val="single" w:sz="12" w:space="0" w:color="auto"/>
              <w:right w:val="single" w:sz="12" w:space="0" w:color="auto"/>
            </w:tcBorders>
          </w:tcPr>
          <w:p w14:paraId="0B04E2DC" w14:textId="77777777" w:rsidR="00496A87" w:rsidRDefault="00496A87">
            <w:pPr>
              <w:spacing w:line="240" w:lineRule="auto"/>
              <w:rPr>
                <w:rFonts w:ascii="Calibri" w:hAnsi="Calibri" w:cs="Calibri"/>
                <w:lang w:val="en-GB"/>
              </w:rPr>
            </w:pPr>
          </w:p>
        </w:tc>
      </w:tr>
      <w:tr w:rsidR="00496A87" w14:paraId="0BC8273E" w14:textId="77777777" w:rsidTr="00496A87">
        <w:tc>
          <w:tcPr>
            <w:tcW w:w="2938" w:type="dxa"/>
            <w:tcBorders>
              <w:top w:val="single" w:sz="12" w:space="0" w:color="auto"/>
              <w:left w:val="single" w:sz="12" w:space="0" w:color="auto"/>
              <w:bottom w:val="single" w:sz="12" w:space="0" w:color="auto"/>
              <w:right w:val="single" w:sz="12" w:space="0" w:color="auto"/>
            </w:tcBorders>
          </w:tcPr>
          <w:p w14:paraId="20CD76DA" w14:textId="77777777" w:rsidR="00496A87" w:rsidRDefault="00496A87">
            <w:pPr>
              <w:spacing w:line="240" w:lineRule="auto"/>
              <w:rPr>
                <w:rFonts w:ascii="Calibri" w:hAnsi="Calibri" w:cs="Calibri"/>
                <w:sz w:val="24"/>
                <w:szCs w:val="24"/>
                <w:lang w:val="en-GB"/>
              </w:rPr>
            </w:pPr>
            <w:r>
              <w:rPr>
                <w:rFonts w:ascii="Calibri" w:hAnsi="Calibri" w:cs="Calibri"/>
                <w:lang w:val="en-GB"/>
              </w:rPr>
              <w:t xml:space="preserve">Have you had the opportunity to learn about this occupation in practice? </w:t>
            </w:r>
          </w:p>
          <w:p w14:paraId="0555455E" w14:textId="77777777" w:rsidR="00496A87" w:rsidRDefault="00496A87">
            <w:pPr>
              <w:spacing w:line="240" w:lineRule="auto"/>
              <w:rPr>
                <w:rFonts w:ascii="Calibri" w:hAnsi="Calibri" w:cs="Calibri"/>
                <w:sz w:val="24"/>
                <w:szCs w:val="24"/>
                <w:lang w:val="en-GB"/>
              </w:rPr>
            </w:pPr>
          </w:p>
        </w:tc>
        <w:tc>
          <w:tcPr>
            <w:tcW w:w="5672" w:type="dxa"/>
            <w:tcBorders>
              <w:top w:val="single" w:sz="12" w:space="0" w:color="auto"/>
              <w:left w:val="single" w:sz="12" w:space="0" w:color="auto"/>
              <w:bottom w:val="single" w:sz="12" w:space="0" w:color="auto"/>
              <w:right w:val="single" w:sz="12" w:space="0" w:color="auto"/>
            </w:tcBorders>
          </w:tcPr>
          <w:p w14:paraId="3352D528" w14:textId="77777777" w:rsidR="00496A87" w:rsidRDefault="00496A87">
            <w:pPr>
              <w:spacing w:line="240" w:lineRule="auto"/>
              <w:rPr>
                <w:rFonts w:ascii="Calibri" w:hAnsi="Calibri" w:cs="Calibri"/>
                <w:lang w:val="en-GB"/>
              </w:rPr>
            </w:pPr>
          </w:p>
        </w:tc>
      </w:tr>
      <w:tr w:rsidR="00496A87" w14:paraId="1D11C163" w14:textId="77777777" w:rsidTr="00496A87">
        <w:tc>
          <w:tcPr>
            <w:tcW w:w="2938" w:type="dxa"/>
            <w:tcBorders>
              <w:top w:val="single" w:sz="12" w:space="0" w:color="auto"/>
              <w:left w:val="single" w:sz="12" w:space="0" w:color="auto"/>
              <w:bottom w:val="single" w:sz="12" w:space="0" w:color="auto"/>
              <w:right w:val="single" w:sz="12" w:space="0" w:color="auto"/>
            </w:tcBorders>
            <w:hideMark/>
          </w:tcPr>
          <w:p w14:paraId="1896227C" w14:textId="77777777" w:rsidR="00496A87" w:rsidRDefault="00496A87">
            <w:pPr>
              <w:spacing w:line="240" w:lineRule="auto"/>
              <w:rPr>
                <w:rFonts w:ascii="Calibri" w:hAnsi="Calibri" w:cs="Calibri"/>
                <w:lang w:val="en-GB"/>
              </w:rPr>
            </w:pPr>
            <w:r>
              <w:rPr>
                <w:rFonts w:ascii="Calibri" w:hAnsi="Calibri" w:cs="Calibri"/>
                <w:lang w:val="en-GB"/>
              </w:rPr>
              <w:t>Which of your qualities, knowledge, and skills would be an advantage in this occupation?</w:t>
            </w:r>
          </w:p>
        </w:tc>
        <w:tc>
          <w:tcPr>
            <w:tcW w:w="5672" w:type="dxa"/>
            <w:tcBorders>
              <w:top w:val="single" w:sz="12" w:space="0" w:color="auto"/>
              <w:left w:val="single" w:sz="12" w:space="0" w:color="auto"/>
              <w:bottom w:val="single" w:sz="12" w:space="0" w:color="auto"/>
              <w:right w:val="single" w:sz="12" w:space="0" w:color="auto"/>
            </w:tcBorders>
          </w:tcPr>
          <w:p w14:paraId="52B5A1EC" w14:textId="77777777" w:rsidR="00496A87" w:rsidRDefault="00496A87">
            <w:pPr>
              <w:spacing w:line="240" w:lineRule="auto"/>
              <w:rPr>
                <w:rFonts w:ascii="Calibri" w:hAnsi="Calibri" w:cs="Calibri"/>
                <w:lang w:val="en-GB"/>
              </w:rPr>
            </w:pPr>
          </w:p>
        </w:tc>
      </w:tr>
      <w:tr w:rsidR="00496A87" w14:paraId="0CBFBBE3" w14:textId="77777777" w:rsidTr="00496A87">
        <w:tc>
          <w:tcPr>
            <w:tcW w:w="2938" w:type="dxa"/>
            <w:tcBorders>
              <w:top w:val="single" w:sz="12" w:space="0" w:color="auto"/>
              <w:left w:val="single" w:sz="12" w:space="0" w:color="auto"/>
              <w:bottom w:val="single" w:sz="12" w:space="0" w:color="auto"/>
              <w:right w:val="single" w:sz="12" w:space="0" w:color="auto"/>
            </w:tcBorders>
          </w:tcPr>
          <w:p w14:paraId="4D34C6F5" w14:textId="77777777" w:rsidR="00496A87" w:rsidRDefault="00496A87">
            <w:pPr>
              <w:spacing w:line="240" w:lineRule="auto"/>
              <w:rPr>
                <w:rFonts w:ascii="Calibri" w:hAnsi="Calibri" w:cs="Calibri"/>
                <w:lang w:val="en-GB"/>
              </w:rPr>
            </w:pPr>
            <w:r>
              <w:rPr>
                <w:rFonts w:ascii="Calibri" w:hAnsi="Calibri" w:cs="Calibri"/>
                <w:lang w:val="en-GB"/>
              </w:rPr>
              <w:t>Have you had the opportunity to learn about this occupation in practice?</w:t>
            </w:r>
          </w:p>
          <w:p w14:paraId="7CC19698" w14:textId="77777777" w:rsidR="00496A87" w:rsidRDefault="00496A87">
            <w:pPr>
              <w:spacing w:line="240" w:lineRule="auto"/>
              <w:rPr>
                <w:rFonts w:ascii="Calibri" w:hAnsi="Calibri" w:cs="Calibri"/>
                <w:lang w:val="en-GB"/>
              </w:rPr>
            </w:pPr>
          </w:p>
        </w:tc>
        <w:tc>
          <w:tcPr>
            <w:tcW w:w="5672" w:type="dxa"/>
            <w:tcBorders>
              <w:top w:val="single" w:sz="12" w:space="0" w:color="auto"/>
              <w:left w:val="single" w:sz="12" w:space="0" w:color="auto"/>
              <w:bottom w:val="single" w:sz="12" w:space="0" w:color="auto"/>
              <w:right w:val="single" w:sz="12" w:space="0" w:color="auto"/>
            </w:tcBorders>
          </w:tcPr>
          <w:p w14:paraId="29BB2D25" w14:textId="77777777" w:rsidR="00496A87" w:rsidRDefault="00496A87">
            <w:pPr>
              <w:spacing w:line="240" w:lineRule="auto"/>
              <w:rPr>
                <w:rFonts w:ascii="Calibri" w:hAnsi="Calibri" w:cs="Calibri"/>
                <w:lang w:val="en-GB"/>
              </w:rPr>
            </w:pPr>
          </w:p>
        </w:tc>
      </w:tr>
      <w:tr w:rsidR="00496A87" w14:paraId="2E622C85" w14:textId="77777777" w:rsidTr="00496A87">
        <w:tc>
          <w:tcPr>
            <w:tcW w:w="2938" w:type="dxa"/>
            <w:tcBorders>
              <w:top w:val="single" w:sz="12" w:space="0" w:color="auto"/>
              <w:left w:val="single" w:sz="12" w:space="0" w:color="auto"/>
              <w:bottom w:val="single" w:sz="12" w:space="0" w:color="auto"/>
              <w:right w:val="single" w:sz="12" w:space="0" w:color="auto"/>
            </w:tcBorders>
            <w:hideMark/>
          </w:tcPr>
          <w:p w14:paraId="3297A5F8" w14:textId="77777777" w:rsidR="00496A87" w:rsidRDefault="00496A87">
            <w:pPr>
              <w:spacing w:line="240" w:lineRule="auto"/>
              <w:rPr>
                <w:rFonts w:ascii="Calibri" w:hAnsi="Calibri" w:cs="Calibri"/>
                <w:lang w:val="en-GB"/>
              </w:rPr>
            </w:pPr>
            <w:r>
              <w:rPr>
                <w:rFonts w:ascii="Calibri" w:hAnsi="Calibri" w:cs="Calibri"/>
                <w:lang w:val="en-GB"/>
              </w:rPr>
              <w:t>Do you have any limitations that could affect your ability to perform this occupation?</w:t>
            </w:r>
          </w:p>
        </w:tc>
        <w:tc>
          <w:tcPr>
            <w:tcW w:w="5672" w:type="dxa"/>
            <w:tcBorders>
              <w:top w:val="single" w:sz="12" w:space="0" w:color="auto"/>
              <w:left w:val="single" w:sz="12" w:space="0" w:color="auto"/>
              <w:bottom w:val="single" w:sz="12" w:space="0" w:color="auto"/>
              <w:right w:val="single" w:sz="12" w:space="0" w:color="auto"/>
            </w:tcBorders>
          </w:tcPr>
          <w:p w14:paraId="7EC6DEE6" w14:textId="77777777" w:rsidR="00496A87" w:rsidRDefault="00496A87">
            <w:pPr>
              <w:spacing w:line="240" w:lineRule="auto"/>
              <w:rPr>
                <w:rFonts w:ascii="Calibri" w:hAnsi="Calibri" w:cs="Calibri"/>
                <w:lang w:val="en-GB"/>
              </w:rPr>
            </w:pPr>
          </w:p>
        </w:tc>
      </w:tr>
      <w:tr w:rsidR="00496A87" w14:paraId="5B6D63C5" w14:textId="77777777" w:rsidTr="00496A87">
        <w:tc>
          <w:tcPr>
            <w:tcW w:w="2938" w:type="dxa"/>
            <w:tcBorders>
              <w:top w:val="single" w:sz="12" w:space="0" w:color="auto"/>
              <w:left w:val="single" w:sz="12" w:space="0" w:color="auto"/>
              <w:bottom w:val="single" w:sz="12" w:space="0" w:color="auto"/>
              <w:right w:val="single" w:sz="12" w:space="0" w:color="auto"/>
            </w:tcBorders>
          </w:tcPr>
          <w:p w14:paraId="0752B3AD" w14:textId="77777777" w:rsidR="00496A87" w:rsidRDefault="00496A87">
            <w:pPr>
              <w:spacing w:line="240" w:lineRule="auto"/>
              <w:rPr>
                <w:rFonts w:ascii="Calibri" w:hAnsi="Calibri" w:cs="Calibri"/>
                <w:lang w:val="en-GB"/>
              </w:rPr>
            </w:pPr>
            <w:r>
              <w:rPr>
                <w:rFonts w:ascii="Calibri" w:hAnsi="Calibri" w:cs="Calibri"/>
                <w:lang w:val="en-GB"/>
              </w:rPr>
              <w:t>What motivates you most about this occupation?</w:t>
            </w:r>
          </w:p>
          <w:p w14:paraId="0AC3A0A9" w14:textId="77777777" w:rsidR="00496A87" w:rsidRDefault="00496A87">
            <w:pPr>
              <w:spacing w:line="240" w:lineRule="auto"/>
              <w:rPr>
                <w:rFonts w:ascii="Calibri" w:hAnsi="Calibri" w:cs="Calibri"/>
                <w:lang w:val="en-GB"/>
              </w:rPr>
            </w:pPr>
          </w:p>
        </w:tc>
        <w:tc>
          <w:tcPr>
            <w:tcW w:w="5672" w:type="dxa"/>
            <w:tcBorders>
              <w:top w:val="single" w:sz="12" w:space="0" w:color="auto"/>
              <w:left w:val="single" w:sz="12" w:space="0" w:color="auto"/>
              <w:bottom w:val="single" w:sz="12" w:space="0" w:color="auto"/>
              <w:right w:val="single" w:sz="12" w:space="0" w:color="auto"/>
            </w:tcBorders>
          </w:tcPr>
          <w:p w14:paraId="0DF71856" w14:textId="77777777" w:rsidR="00496A87" w:rsidRDefault="00496A87">
            <w:pPr>
              <w:spacing w:line="240" w:lineRule="auto"/>
              <w:rPr>
                <w:rFonts w:ascii="Calibri" w:hAnsi="Calibri" w:cs="Calibri"/>
                <w:lang w:val="en-GB"/>
              </w:rPr>
            </w:pPr>
          </w:p>
        </w:tc>
      </w:tr>
      <w:tr w:rsidR="00496A87" w14:paraId="253B8E2C" w14:textId="77777777" w:rsidTr="00496A87">
        <w:tc>
          <w:tcPr>
            <w:tcW w:w="2938" w:type="dxa"/>
            <w:tcBorders>
              <w:top w:val="single" w:sz="12" w:space="0" w:color="auto"/>
              <w:left w:val="single" w:sz="12" w:space="0" w:color="auto"/>
              <w:bottom w:val="single" w:sz="12" w:space="0" w:color="auto"/>
              <w:right w:val="single" w:sz="12" w:space="0" w:color="auto"/>
            </w:tcBorders>
            <w:hideMark/>
          </w:tcPr>
          <w:p w14:paraId="0E99762E" w14:textId="77777777" w:rsidR="00496A87" w:rsidRDefault="00496A87">
            <w:pPr>
              <w:spacing w:line="240" w:lineRule="auto"/>
              <w:rPr>
                <w:rFonts w:ascii="Calibri" w:hAnsi="Calibri" w:cs="Calibri"/>
                <w:lang w:val="en-GB"/>
              </w:rPr>
            </w:pPr>
            <w:r>
              <w:rPr>
                <w:rFonts w:ascii="Calibri" w:hAnsi="Calibri" w:cs="Calibri"/>
                <w:lang w:val="en-GB"/>
              </w:rPr>
              <w:t>What are your expectations regarding salary, working hours, and working conditions?</w:t>
            </w:r>
          </w:p>
        </w:tc>
        <w:tc>
          <w:tcPr>
            <w:tcW w:w="5672" w:type="dxa"/>
            <w:tcBorders>
              <w:top w:val="single" w:sz="12" w:space="0" w:color="auto"/>
              <w:left w:val="single" w:sz="12" w:space="0" w:color="auto"/>
              <w:bottom w:val="single" w:sz="12" w:space="0" w:color="auto"/>
              <w:right w:val="single" w:sz="12" w:space="0" w:color="auto"/>
            </w:tcBorders>
          </w:tcPr>
          <w:p w14:paraId="30576E9F" w14:textId="77777777" w:rsidR="00496A87" w:rsidRDefault="00496A87">
            <w:pPr>
              <w:spacing w:line="240" w:lineRule="auto"/>
              <w:rPr>
                <w:rFonts w:ascii="Calibri" w:hAnsi="Calibri" w:cs="Calibri"/>
                <w:lang w:val="en-GB"/>
              </w:rPr>
            </w:pPr>
          </w:p>
        </w:tc>
      </w:tr>
      <w:tr w:rsidR="00496A87" w14:paraId="08D423B2" w14:textId="77777777" w:rsidTr="00496A87">
        <w:tc>
          <w:tcPr>
            <w:tcW w:w="2938" w:type="dxa"/>
            <w:tcBorders>
              <w:top w:val="single" w:sz="12" w:space="0" w:color="auto"/>
              <w:left w:val="single" w:sz="12" w:space="0" w:color="auto"/>
              <w:bottom w:val="single" w:sz="12" w:space="0" w:color="auto"/>
              <w:right w:val="single" w:sz="12" w:space="0" w:color="auto"/>
            </w:tcBorders>
            <w:hideMark/>
          </w:tcPr>
          <w:p w14:paraId="78CA019A" w14:textId="77777777" w:rsidR="00496A87" w:rsidRDefault="00496A87">
            <w:pPr>
              <w:spacing w:line="240" w:lineRule="auto"/>
              <w:rPr>
                <w:rFonts w:ascii="Calibri" w:hAnsi="Calibri" w:cs="Calibri"/>
                <w:lang w:val="en-GB"/>
              </w:rPr>
            </w:pPr>
            <w:r>
              <w:rPr>
                <w:rFonts w:ascii="Calibri" w:hAnsi="Calibri" w:cs="Calibri"/>
                <w:lang w:val="en-GB"/>
              </w:rPr>
              <w:lastRenderedPageBreak/>
              <w:t>Willingness to enter education/training (0–10):</w:t>
            </w:r>
          </w:p>
        </w:tc>
        <w:tc>
          <w:tcPr>
            <w:tcW w:w="5672" w:type="dxa"/>
            <w:tcBorders>
              <w:top w:val="single" w:sz="12" w:space="0" w:color="auto"/>
              <w:left w:val="single" w:sz="12" w:space="0" w:color="auto"/>
              <w:bottom w:val="single" w:sz="12" w:space="0" w:color="auto"/>
              <w:right w:val="single" w:sz="12" w:space="0" w:color="auto"/>
            </w:tcBorders>
          </w:tcPr>
          <w:p w14:paraId="775914D1" w14:textId="77777777" w:rsidR="00496A87" w:rsidRDefault="00496A87">
            <w:pPr>
              <w:spacing w:line="240" w:lineRule="auto"/>
              <w:rPr>
                <w:rFonts w:ascii="Calibri" w:hAnsi="Calibri" w:cs="Calibri"/>
                <w:lang w:val="en-GB"/>
              </w:rPr>
            </w:pPr>
          </w:p>
          <w:p w14:paraId="73290070" w14:textId="77777777" w:rsidR="009B167C" w:rsidRDefault="009B167C">
            <w:pPr>
              <w:spacing w:line="240" w:lineRule="auto"/>
              <w:rPr>
                <w:rFonts w:ascii="Calibri" w:hAnsi="Calibri" w:cs="Calibri"/>
                <w:lang w:val="en-GB"/>
              </w:rPr>
            </w:pPr>
          </w:p>
          <w:p w14:paraId="78AC660E" w14:textId="0702CC91" w:rsidR="009B167C" w:rsidRDefault="009B167C">
            <w:pPr>
              <w:spacing w:line="240" w:lineRule="auto"/>
              <w:rPr>
                <w:rFonts w:ascii="Calibri" w:hAnsi="Calibri" w:cs="Calibri"/>
                <w:lang w:val="en-GB"/>
              </w:rPr>
            </w:pPr>
          </w:p>
        </w:tc>
      </w:tr>
      <w:tr w:rsidR="00496A87" w14:paraId="74BB16AD" w14:textId="77777777" w:rsidTr="00496A87">
        <w:tc>
          <w:tcPr>
            <w:tcW w:w="2938" w:type="dxa"/>
            <w:tcBorders>
              <w:top w:val="single" w:sz="12" w:space="0" w:color="auto"/>
              <w:left w:val="single" w:sz="12" w:space="0" w:color="auto"/>
              <w:bottom w:val="single" w:sz="12" w:space="0" w:color="auto"/>
              <w:right w:val="single" w:sz="12" w:space="0" w:color="auto"/>
            </w:tcBorders>
          </w:tcPr>
          <w:p w14:paraId="4D6A19D6" w14:textId="77777777" w:rsidR="00496A87" w:rsidRDefault="00496A87">
            <w:pPr>
              <w:spacing w:line="240" w:lineRule="auto"/>
              <w:rPr>
                <w:rFonts w:ascii="Calibri" w:hAnsi="Calibri" w:cs="Calibri"/>
                <w:lang w:val="en-GB"/>
              </w:rPr>
            </w:pPr>
            <w:r>
              <w:rPr>
                <w:rFonts w:ascii="Calibri" w:hAnsi="Calibri" w:cs="Calibri"/>
                <w:lang w:val="en-GB"/>
              </w:rPr>
              <w:t>What information helped you make your decision?</w:t>
            </w:r>
          </w:p>
          <w:p w14:paraId="7A6E0D17" w14:textId="77777777" w:rsidR="00496A87" w:rsidRDefault="00496A87">
            <w:pPr>
              <w:spacing w:line="240" w:lineRule="auto"/>
              <w:rPr>
                <w:rFonts w:ascii="Calibri" w:hAnsi="Calibri" w:cs="Calibri"/>
                <w:lang w:val="en-GB"/>
              </w:rPr>
            </w:pPr>
          </w:p>
        </w:tc>
        <w:tc>
          <w:tcPr>
            <w:tcW w:w="5672" w:type="dxa"/>
            <w:tcBorders>
              <w:top w:val="single" w:sz="12" w:space="0" w:color="auto"/>
              <w:left w:val="single" w:sz="12" w:space="0" w:color="auto"/>
              <w:bottom w:val="single" w:sz="12" w:space="0" w:color="auto"/>
              <w:right w:val="single" w:sz="12" w:space="0" w:color="auto"/>
            </w:tcBorders>
          </w:tcPr>
          <w:p w14:paraId="6AF93033" w14:textId="77777777" w:rsidR="00496A87" w:rsidRDefault="00496A87">
            <w:pPr>
              <w:spacing w:line="240" w:lineRule="auto"/>
              <w:rPr>
                <w:rFonts w:ascii="Calibri" w:hAnsi="Calibri" w:cs="Calibri"/>
                <w:lang w:val="en-GB"/>
              </w:rPr>
            </w:pPr>
          </w:p>
        </w:tc>
      </w:tr>
      <w:tr w:rsidR="00496A87" w14:paraId="64312A49" w14:textId="77777777" w:rsidTr="00496A87">
        <w:tc>
          <w:tcPr>
            <w:tcW w:w="2938" w:type="dxa"/>
            <w:tcBorders>
              <w:top w:val="single" w:sz="12" w:space="0" w:color="auto"/>
              <w:left w:val="single" w:sz="12" w:space="0" w:color="auto"/>
              <w:bottom w:val="single" w:sz="12" w:space="0" w:color="auto"/>
              <w:right w:val="single" w:sz="12" w:space="0" w:color="auto"/>
            </w:tcBorders>
            <w:hideMark/>
          </w:tcPr>
          <w:p w14:paraId="4861D851" w14:textId="77777777" w:rsidR="00496A87" w:rsidRDefault="00496A87">
            <w:pPr>
              <w:spacing w:line="240" w:lineRule="auto"/>
              <w:rPr>
                <w:rFonts w:ascii="Calibri" w:hAnsi="Calibri" w:cs="Calibri"/>
                <w:lang w:val="en-GB"/>
              </w:rPr>
            </w:pPr>
            <w:r>
              <w:rPr>
                <w:rFonts w:ascii="Calibri" w:hAnsi="Calibri" w:cs="Calibri"/>
                <w:lang w:val="en-GB"/>
              </w:rPr>
              <w:t>Would you like to meet people in this profession or visit a company?</w:t>
            </w:r>
          </w:p>
        </w:tc>
        <w:tc>
          <w:tcPr>
            <w:tcW w:w="5672" w:type="dxa"/>
            <w:tcBorders>
              <w:top w:val="single" w:sz="12" w:space="0" w:color="auto"/>
              <w:left w:val="single" w:sz="12" w:space="0" w:color="auto"/>
              <w:bottom w:val="single" w:sz="12" w:space="0" w:color="auto"/>
              <w:right w:val="single" w:sz="12" w:space="0" w:color="auto"/>
            </w:tcBorders>
          </w:tcPr>
          <w:p w14:paraId="6CB483CC" w14:textId="77777777" w:rsidR="00496A87" w:rsidRDefault="00496A87">
            <w:pPr>
              <w:spacing w:line="240" w:lineRule="auto"/>
              <w:rPr>
                <w:rFonts w:ascii="Calibri" w:hAnsi="Calibri" w:cs="Calibri"/>
                <w:lang w:val="en-GB"/>
              </w:rPr>
            </w:pPr>
          </w:p>
        </w:tc>
      </w:tr>
      <w:tr w:rsidR="00496A87" w14:paraId="2B399CCD" w14:textId="77777777" w:rsidTr="00496A87">
        <w:tc>
          <w:tcPr>
            <w:tcW w:w="2938" w:type="dxa"/>
            <w:tcBorders>
              <w:top w:val="single" w:sz="12" w:space="0" w:color="auto"/>
              <w:left w:val="single" w:sz="12" w:space="0" w:color="auto"/>
              <w:bottom w:val="single" w:sz="12" w:space="0" w:color="auto"/>
              <w:right w:val="single" w:sz="12" w:space="0" w:color="auto"/>
            </w:tcBorders>
            <w:hideMark/>
          </w:tcPr>
          <w:p w14:paraId="4D30120D" w14:textId="77777777" w:rsidR="00496A87" w:rsidRDefault="00496A87">
            <w:pPr>
              <w:spacing w:line="240" w:lineRule="auto"/>
              <w:rPr>
                <w:rFonts w:ascii="Calibri" w:hAnsi="Calibri" w:cs="Calibri"/>
                <w:lang w:val="en-GB"/>
              </w:rPr>
            </w:pPr>
            <w:r>
              <w:rPr>
                <w:rFonts w:ascii="Calibri" w:hAnsi="Calibri" w:cs="Calibri"/>
                <w:lang w:val="en-GB"/>
              </w:rPr>
              <w:t>What steps will you take in the next month to get closer to your decision?</w:t>
            </w:r>
          </w:p>
        </w:tc>
        <w:tc>
          <w:tcPr>
            <w:tcW w:w="5672" w:type="dxa"/>
            <w:tcBorders>
              <w:top w:val="single" w:sz="12" w:space="0" w:color="auto"/>
              <w:left w:val="single" w:sz="12" w:space="0" w:color="auto"/>
              <w:bottom w:val="single" w:sz="12" w:space="0" w:color="auto"/>
              <w:right w:val="single" w:sz="12" w:space="0" w:color="auto"/>
            </w:tcBorders>
          </w:tcPr>
          <w:p w14:paraId="48316D44" w14:textId="77777777" w:rsidR="00496A87" w:rsidRDefault="00496A87">
            <w:pPr>
              <w:spacing w:line="240" w:lineRule="auto"/>
              <w:rPr>
                <w:rFonts w:ascii="Calibri" w:hAnsi="Calibri" w:cs="Calibri"/>
                <w:lang w:val="en-GB"/>
              </w:rPr>
            </w:pPr>
          </w:p>
        </w:tc>
      </w:tr>
      <w:tr w:rsidR="00496A87" w14:paraId="058408F9" w14:textId="77777777" w:rsidTr="00496A87">
        <w:tc>
          <w:tcPr>
            <w:tcW w:w="2938" w:type="dxa"/>
            <w:tcBorders>
              <w:top w:val="single" w:sz="12" w:space="0" w:color="auto"/>
              <w:left w:val="single" w:sz="12" w:space="0" w:color="auto"/>
              <w:bottom w:val="single" w:sz="12" w:space="0" w:color="auto"/>
              <w:right w:val="single" w:sz="12" w:space="0" w:color="auto"/>
            </w:tcBorders>
          </w:tcPr>
          <w:p w14:paraId="5C4128CE" w14:textId="77777777" w:rsidR="00496A87" w:rsidRDefault="00496A87">
            <w:pPr>
              <w:spacing w:line="240" w:lineRule="auto"/>
              <w:rPr>
                <w:rFonts w:ascii="Calibri" w:hAnsi="Calibri" w:cs="Calibri"/>
                <w:lang w:val="en-GB"/>
              </w:rPr>
            </w:pPr>
            <w:r>
              <w:rPr>
                <w:rFonts w:ascii="Calibri" w:hAnsi="Calibri" w:cs="Calibri"/>
                <w:lang w:val="en-GB"/>
              </w:rPr>
              <w:t>How do you think your advisor can help you?</w:t>
            </w:r>
          </w:p>
          <w:p w14:paraId="4AC759DA" w14:textId="77777777" w:rsidR="00496A87" w:rsidRDefault="00496A87">
            <w:pPr>
              <w:spacing w:line="240" w:lineRule="auto"/>
              <w:rPr>
                <w:rFonts w:ascii="Calibri" w:hAnsi="Calibri" w:cs="Calibri"/>
                <w:lang w:val="en-GB"/>
              </w:rPr>
            </w:pPr>
          </w:p>
        </w:tc>
        <w:tc>
          <w:tcPr>
            <w:tcW w:w="5672" w:type="dxa"/>
            <w:tcBorders>
              <w:top w:val="single" w:sz="12" w:space="0" w:color="auto"/>
              <w:left w:val="single" w:sz="12" w:space="0" w:color="auto"/>
              <w:bottom w:val="single" w:sz="12" w:space="0" w:color="auto"/>
              <w:right w:val="single" w:sz="12" w:space="0" w:color="auto"/>
            </w:tcBorders>
          </w:tcPr>
          <w:p w14:paraId="5CCED311" w14:textId="77777777" w:rsidR="00496A87" w:rsidRDefault="00496A87">
            <w:pPr>
              <w:spacing w:line="240" w:lineRule="auto"/>
              <w:rPr>
                <w:rFonts w:ascii="Calibri" w:hAnsi="Calibri" w:cs="Calibri"/>
                <w:lang w:val="en-GB"/>
              </w:rPr>
            </w:pPr>
          </w:p>
        </w:tc>
      </w:tr>
    </w:tbl>
    <w:p w14:paraId="11486FD5" w14:textId="77777777" w:rsidR="00FC4FB9" w:rsidRDefault="00FC4FB9" w:rsidP="00FC4FB9"/>
    <w:p w14:paraId="3558EB1C" w14:textId="2257158C" w:rsidR="00496A87" w:rsidRPr="00FC4FB9" w:rsidRDefault="00FC4FB9" w:rsidP="00FC4FB9">
      <w:pPr>
        <w:rPr>
          <w:b/>
        </w:rPr>
      </w:pPr>
      <w:r>
        <w:rPr>
          <w:b/>
        </w:rPr>
        <w:t xml:space="preserve">4. </w:t>
      </w:r>
      <w:r w:rsidR="00496A87" w:rsidRPr="00FC4FB9">
        <w:rPr>
          <w:b/>
        </w:rPr>
        <w:t>Counselling "during training or education for a specific profession"</w:t>
      </w:r>
    </w:p>
    <w:p w14:paraId="15DFFFA5" w14:textId="77777777" w:rsidR="00FC4FB9" w:rsidRPr="00FC4FB9" w:rsidRDefault="00FC4FB9" w:rsidP="00FC4FB9">
      <w:pPr>
        <w:pStyle w:val="Odstavekseznama"/>
        <w:ind w:left="570"/>
        <w:rPr>
          <w:lang w:val="en-GB" w:eastAsia="en-US"/>
        </w:rPr>
      </w:pPr>
    </w:p>
    <w:p w14:paraId="2F4062EC" w14:textId="77777777" w:rsidR="00496A87" w:rsidRDefault="00496A87" w:rsidP="00496A87">
      <w:pPr>
        <w:rPr>
          <w:i/>
          <w:iCs/>
          <w:lang w:val="en-GB"/>
        </w:rPr>
      </w:pPr>
      <w:r>
        <w:rPr>
          <w:i/>
          <w:iCs/>
          <w:lang w:val="en-GB"/>
        </w:rPr>
        <w:t xml:space="preserve">Possible questions for conducting a counselling interview.  </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43"/>
        <w:gridCol w:w="5837"/>
      </w:tblGrid>
      <w:tr w:rsidR="00496A87" w14:paraId="0950D4C3" w14:textId="77777777" w:rsidTr="00496A87">
        <w:tc>
          <w:tcPr>
            <w:tcW w:w="8780" w:type="dxa"/>
            <w:gridSpan w:val="2"/>
            <w:tcBorders>
              <w:top w:val="single" w:sz="12" w:space="0" w:color="auto"/>
              <w:left w:val="single" w:sz="12" w:space="0" w:color="auto"/>
              <w:bottom w:val="single" w:sz="12" w:space="0" w:color="auto"/>
              <w:right w:val="single" w:sz="12" w:space="0" w:color="auto"/>
            </w:tcBorders>
            <w:shd w:val="clear" w:color="auto" w:fill="D5D6DD" w:themeFill="accent4" w:themeFillTint="66"/>
          </w:tcPr>
          <w:p w14:paraId="541FB1BA" w14:textId="77777777" w:rsidR="00496A87" w:rsidRDefault="00496A87">
            <w:pPr>
              <w:spacing w:line="240" w:lineRule="auto"/>
              <w:rPr>
                <w:rFonts w:ascii="Calibri" w:hAnsi="Calibri" w:cs="Calibri"/>
                <w:sz w:val="32"/>
                <w:szCs w:val="32"/>
                <w:lang w:val="en-GB"/>
              </w:rPr>
            </w:pPr>
            <w:r>
              <w:rPr>
                <w:rFonts w:ascii="Calibri" w:hAnsi="Calibri" w:cs="Calibri"/>
                <w:sz w:val="32"/>
                <w:szCs w:val="32"/>
                <w:lang w:val="en-GB"/>
              </w:rPr>
              <w:t>4. Counselling "during training or education for a specific profession</w:t>
            </w:r>
          </w:p>
          <w:p w14:paraId="5EF21D09" w14:textId="77777777" w:rsidR="00496A87" w:rsidRDefault="00496A87">
            <w:pPr>
              <w:spacing w:line="240" w:lineRule="auto"/>
              <w:rPr>
                <w:rFonts w:ascii="Calibri" w:hAnsi="Calibri" w:cs="Calibri"/>
                <w:sz w:val="36"/>
                <w:szCs w:val="36"/>
                <w:lang w:val="en-GB"/>
              </w:rPr>
            </w:pPr>
          </w:p>
        </w:tc>
      </w:tr>
      <w:tr w:rsidR="00496A87" w14:paraId="263F7AEE" w14:textId="77777777" w:rsidTr="00496A87">
        <w:tc>
          <w:tcPr>
            <w:tcW w:w="2943" w:type="dxa"/>
            <w:tcBorders>
              <w:top w:val="single" w:sz="12" w:space="0" w:color="auto"/>
              <w:left w:val="single" w:sz="12" w:space="0" w:color="auto"/>
              <w:bottom w:val="single" w:sz="12" w:space="0" w:color="auto"/>
              <w:right w:val="single" w:sz="12" w:space="0" w:color="auto"/>
            </w:tcBorders>
          </w:tcPr>
          <w:p w14:paraId="7CFF054B" w14:textId="77777777" w:rsidR="00496A87" w:rsidRDefault="00496A87">
            <w:pPr>
              <w:spacing w:line="240" w:lineRule="auto"/>
              <w:rPr>
                <w:rFonts w:ascii="Calibri" w:hAnsi="Calibri" w:cs="Calibri"/>
                <w:lang w:val="en-GB"/>
              </w:rPr>
            </w:pPr>
            <w:r>
              <w:rPr>
                <w:rFonts w:ascii="Calibri" w:hAnsi="Calibri" w:cs="Calibri"/>
                <w:lang w:val="en-GB"/>
              </w:rPr>
              <w:t>What new skills and knowledge have you acquired so far?</w:t>
            </w:r>
          </w:p>
          <w:p w14:paraId="5E7B00E3" w14:textId="77777777" w:rsidR="00496A87" w:rsidRDefault="00496A87">
            <w:pPr>
              <w:spacing w:line="240" w:lineRule="auto"/>
              <w:rPr>
                <w:rFonts w:ascii="Calibri" w:hAnsi="Calibri" w:cs="Calibri"/>
                <w:sz w:val="24"/>
                <w:szCs w:val="24"/>
                <w:lang w:val="en-GB"/>
              </w:rPr>
            </w:pPr>
          </w:p>
        </w:tc>
        <w:tc>
          <w:tcPr>
            <w:tcW w:w="5837" w:type="dxa"/>
            <w:tcBorders>
              <w:top w:val="single" w:sz="12" w:space="0" w:color="auto"/>
              <w:left w:val="single" w:sz="12" w:space="0" w:color="auto"/>
              <w:bottom w:val="single" w:sz="12" w:space="0" w:color="auto"/>
              <w:right w:val="single" w:sz="12" w:space="0" w:color="auto"/>
            </w:tcBorders>
          </w:tcPr>
          <w:p w14:paraId="2FDDDB02" w14:textId="77777777" w:rsidR="00496A87" w:rsidRDefault="00496A87">
            <w:pPr>
              <w:spacing w:line="240" w:lineRule="auto"/>
              <w:rPr>
                <w:rFonts w:ascii="Calibri" w:hAnsi="Calibri" w:cs="Calibri"/>
                <w:lang w:val="en-GB"/>
              </w:rPr>
            </w:pPr>
          </w:p>
          <w:p w14:paraId="6D27ADB2" w14:textId="77777777" w:rsidR="00496A87" w:rsidRDefault="00496A87">
            <w:pPr>
              <w:spacing w:line="240" w:lineRule="auto"/>
              <w:rPr>
                <w:rFonts w:ascii="Calibri" w:hAnsi="Calibri" w:cs="Calibri"/>
                <w:lang w:val="en-GB"/>
              </w:rPr>
            </w:pPr>
          </w:p>
        </w:tc>
      </w:tr>
      <w:tr w:rsidR="00496A87" w14:paraId="1F5E6746" w14:textId="77777777" w:rsidTr="00496A87">
        <w:tc>
          <w:tcPr>
            <w:tcW w:w="2943" w:type="dxa"/>
            <w:tcBorders>
              <w:top w:val="single" w:sz="12" w:space="0" w:color="auto"/>
              <w:left w:val="single" w:sz="12" w:space="0" w:color="auto"/>
              <w:bottom w:val="single" w:sz="12" w:space="0" w:color="auto"/>
              <w:right w:val="single" w:sz="12" w:space="0" w:color="auto"/>
            </w:tcBorders>
          </w:tcPr>
          <w:p w14:paraId="6C5BBA46" w14:textId="77777777" w:rsidR="00496A87" w:rsidRDefault="00496A87">
            <w:pPr>
              <w:spacing w:line="240" w:lineRule="auto"/>
              <w:rPr>
                <w:rFonts w:ascii="Calibri" w:hAnsi="Calibri" w:cs="Calibri"/>
                <w:sz w:val="24"/>
                <w:szCs w:val="24"/>
                <w:lang w:val="en-GB"/>
              </w:rPr>
            </w:pPr>
            <w:r>
              <w:rPr>
                <w:rFonts w:ascii="Calibri" w:hAnsi="Calibri" w:cs="Calibri"/>
                <w:lang w:val="en-GB"/>
              </w:rPr>
              <w:t>What works best for you in training/education?</w:t>
            </w:r>
          </w:p>
          <w:p w14:paraId="16060A04" w14:textId="77777777" w:rsidR="00496A87" w:rsidRDefault="00496A87">
            <w:pPr>
              <w:spacing w:line="240" w:lineRule="auto"/>
              <w:rPr>
                <w:rFonts w:ascii="Calibri" w:hAnsi="Calibri" w:cs="Calibri"/>
                <w:sz w:val="24"/>
                <w:szCs w:val="24"/>
                <w:lang w:val="en-GB"/>
              </w:rPr>
            </w:pPr>
          </w:p>
        </w:tc>
        <w:tc>
          <w:tcPr>
            <w:tcW w:w="5837" w:type="dxa"/>
            <w:tcBorders>
              <w:top w:val="single" w:sz="12" w:space="0" w:color="auto"/>
              <w:left w:val="single" w:sz="12" w:space="0" w:color="auto"/>
              <w:bottom w:val="single" w:sz="12" w:space="0" w:color="auto"/>
              <w:right w:val="single" w:sz="12" w:space="0" w:color="auto"/>
            </w:tcBorders>
          </w:tcPr>
          <w:p w14:paraId="00BAF53A" w14:textId="77777777" w:rsidR="00496A87" w:rsidRDefault="00496A87">
            <w:pPr>
              <w:spacing w:line="240" w:lineRule="auto"/>
              <w:rPr>
                <w:rFonts w:ascii="Calibri" w:hAnsi="Calibri" w:cs="Calibri"/>
                <w:lang w:val="en-GB"/>
              </w:rPr>
            </w:pPr>
          </w:p>
        </w:tc>
      </w:tr>
      <w:tr w:rsidR="00496A87" w14:paraId="066C61B4" w14:textId="77777777" w:rsidTr="00496A87">
        <w:tc>
          <w:tcPr>
            <w:tcW w:w="2943" w:type="dxa"/>
            <w:tcBorders>
              <w:top w:val="single" w:sz="12" w:space="0" w:color="auto"/>
              <w:left w:val="single" w:sz="12" w:space="0" w:color="auto"/>
              <w:bottom w:val="single" w:sz="12" w:space="0" w:color="auto"/>
              <w:right w:val="single" w:sz="12" w:space="0" w:color="auto"/>
            </w:tcBorders>
          </w:tcPr>
          <w:p w14:paraId="03AC9A90" w14:textId="77777777" w:rsidR="00496A87" w:rsidRDefault="00496A87">
            <w:pPr>
              <w:spacing w:line="240" w:lineRule="auto"/>
              <w:rPr>
                <w:rFonts w:ascii="Calibri" w:hAnsi="Calibri" w:cs="Calibri"/>
                <w:lang w:val="en-GB"/>
              </w:rPr>
            </w:pPr>
            <w:r>
              <w:rPr>
                <w:rFonts w:ascii="Calibri" w:hAnsi="Calibri" w:cs="Calibri"/>
                <w:lang w:val="en-GB"/>
              </w:rPr>
              <w:t>Which tasks or topics do you find most difficult?</w:t>
            </w:r>
          </w:p>
          <w:p w14:paraId="0FB232C9" w14:textId="77777777" w:rsidR="00496A87" w:rsidRDefault="00496A87">
            <w:pPr>
              <w:spacing w:line="240" w:lineRule="auto"/>
              <w:rPr>
                <w:rFonts w:ascii="Calibri" w:hAnsi="Calibri" w:cs="Calibri"/>
                <w:sz w:val="24"/>
                <w:szCs w:val="24"/>
                <w:lang w:val="en-GB"/>
              </w:rPr>
            </w:pPr>
          </w:p>
        </w:tc>
        <w:tc>
          <w:tcPr>
            <w:tcW w:w="5837" w:type="dxa"/>
            <w:tcBorders>
              <w:top w:val="single" w:sz="12" w:space="0" w:color="auto"/>
              <w:left w:val="single" w:sz="12" w:space="0" w:color="auto"/>
              <w:bottom w:val="single" w:sz="12" w:space="0" w:color="auto"/>
              <w:right w:val="single" w:sz="12" w:space="0" w:color="auto"/>
            </w:tcBorders>
          </w:tcPr>
          <w:p w14:paraId="42530826" w14:textId="77777777" w:rsidR="00496A87" w:rsidRDefault="00496A87">
            <w:pPr>
              <w:spacing w:line="240" w:lineRule="auto"/>
              <w:rPr>
                <w:rFonts w:ascii="Calibri" w:hAnsi="Calibri" w:cs="Calibri"/>
                <w:lang w:val="en-GB"/>
              </w:rPr>
            </w:pPr>
          </w:p>
        </w:tc>
      </w:tr>
      <w:tr w:rsidR="00496A87" w14:paraId="4B66766E" w14:textId="77777777" w:rsidTr="00496A87">
        <w:tc>
          <w:tcPr>
            <w:tcW w:w="2943" w:type="dxa"/>
            <w:tcBorders>
              <w:top w:val="single" w:sz="12" w:space="0" w:color="auto"/>
              <w:left w:val="single" w:sz="12" w:space="0" w:color="auto"/>
              <w:bottom w:val="single" w:sz="12" w:space="0" w:color="auto"/>
              <w:right w:val="single" w:sz="12" w:space="0" w:color="auto"/>
            </w:tcBorders>
          </w:tcPr>
          <w:p w14:paraId="06ECE18E" w14:textId="77777777" w:rsidR="00496A87" w:rsidRDefault="00496A87">
            <w:pPr>
              <w:spacing w:line="240" w:lineRule="auto"/>
              <w:rPr>
                <w:rFonts w:ascii="Calibri" w:hAnsi="Calibri" w:cs="Calibri"/>
                <w:lang w:val="en-GB"/>
              </w:rPr>
            </w:pPr>
            <w:r>
              <w:rPr>
                <w:rFonts w:ascii="Calibri" w:hAnsi="Calibri" w:cs="Calibri"/>
                <w:lang w:val="en-GB"/>
              </w:rPr>
              <w:t>Are the education/training conditions adequate?</w:t>
            </w:r>
          </w:p>
          <w:p w14:paraId="4895A9AD" w14:textId="77777777" w:rsidR="00496A87" w:rsidRDefault="00496A87">
            <w:pPr>
              <w:spacing w:line="240" w:lineRule="auto"/>
              <w:rPr>
                <w:rFonts w:ascii="Calibri" w:hAnsi="Calibri" w:cs="Calibri"/>
                <w:sz w:val="24"/>
                <w:szCs w:val="24"/>
                <w:lang w:val="en-GB"/>
              </w:rPr>
            </w:pPr>
          </w:p>
        </w:tc>
        <w:tc>
          <w:tcPr>
            <w:tcW w:w="5837" w:type="dxa"/>
            <w:tcBorders>
              <w:top w:val="single" w:sz="12" w:space="0" w:color="auto"/>
              <w:left w:val="single" w:sz="12" w:space="0" w:color="auto"/>
              <w:bottom w:val="single" w:sz="12" w:space="0" w:color="auto"/>
              <w:right w:val="single" w:sz="12" w:space="0" w:color="auto"/>
            </w:tcBorders>
          </w:tcPr>
          <w:p w14:paraId="309B2851" w14:textId="77777777" w:rsidR="00496A87" w:rsidRDefault="00496A87">
            <w:pPr>
              <w:spacing w:line="240" w:lineRule="auto"/>
              <w:rPr>
                <w:rFonts w:ascii="Calibri" w:hAnsi="Calibri" w:cs="Calibri"/>
                <w:lang w:val="en-GB"/>
              </w:rPr>
            </w:pPr>
          </w:p>
        </w:tc>
      </w:tr>
      <w:tr w:rsidR="00496A87" w14:paraId="78BEE426" w14:textId="77777777" w:rsidTr="00496A87">
        <w:tc>
          <w:tcPr>
            <w:tcW w:w="2943" w:type="dxa"/>
            <w:tcBorders>
              <w:top w:val="single" w:sz="12" w:space="0" w:color="auto"/>
              <w:left w:val="single" w:sz="12" w:space="0" w:color="auto"/>
              <w:bottom w:val="single" w:sz="12" w:space="0" w:color="auto"/>
              <w:right w:val="single" w:sz="12" w:space="0" w:color="auto"/>
            </w:tcBorders>
          </w:tcPr>
          <w:p w14:paraId="34DA2CFC" w14:textId="77777777" w:rsidR="00496A87" w:rsidRDefault="00496A87">
            <w:pPr>
              <w:spacing w:line="240" w:lineRule="auto"/>
              <w:rPr>
                <w:rFonts w:ascii="Calibri" w:hAnsi="Calibri" w:cs="Calibri"/>
                <w:lang w:val="en-GB"/>
              </w:rPr>
            </w:pPr>
            <w:r>
              <w:rPr>
                <w:rFonts w:ascii="Calibri" w:hAnsi="Calibri" w:cs="Calibri"/>
                <w:lang w:val="en-GB"/>
              </w:rPr>
              <w:t>Do you need additional learning support?</w:t>
            </w:r>
          </w:p>
          <w:p w14:paraId="30FC7CEA" w14:textId="77777777" w:rsidR="00496A87" w:rsidRDefault="00496A87">
            <w:pPr>
              <w:spacing w:line="240" w:lineRule="auto"/>
              <w:rPr>
                <w:rFonts w:ascii="Calibri" w:hAnsi="Calibri" w:cs="Calibri"/>
                <w:lang w:val="en-GB"/>
              </w:rPr>
            </w:pPr>
          </w:p>
        </w:tc>
        <w:tc>
          <w:tcPr>
            <w:tcW w:w="5837" w:type="dxa"/>
            <w:tcBorders>
              <w:top w:val="single" w:sz="12" w:space="0" w:color="auto"/>
              <w:left w:val="single" w:sz="12" w:space="0" w:color="auto"/>
              <w:bottom w:val="single" w:sz="12" w:space="0" w:color="auto"/>
              <w:right w:val="single" w:sz="12" w:space="0" w:color="auto"/>
            </w:tcBorders>
          </w:tcPr>
          <w:p w14:paraId="6150EDC7" w14:textId="77777777" w:rsidR="00496A87" w:rsidRDefault="00496A87">
            <w:pPr>
              <w:spacing w:line="240" w:lineRule="auto"/>
              <w:rPr>
                <w:rFonts w:ascii="Calibri" w:hAnsi="Calibri" w:cs="Calibri"/>
                <w:lang w:val="en-GB"/>
              </w:rPr>
            </w:pPr>
          </w:p>
        </w:tc>
      </w:tr>
      <w:tr w:rsidR="00496A87" w14:paraId="12C03839" w14:textId="77777777" w:rsidTr="00496A87">
        <w:tc>
          <w:tcPr>
            <w:tcW w:w="2943" w:type="dxa"/>
            <w:tcBorders>
              <w:top w:val="single" w:sz="12" w:space="0" w:color="auto"/>
              <w:left w:val="single" w:sz="12" w:space="0" w:color="auto"/>
              <w:bottom w:val="single" w:sz="12" w:space="0" w:color="auto"/>
              <w:right w:val="single" w:sz="12" w:space="0" w:color="auto"/>
            </w:tcBorders>
          </w:tcPr>
          <w:p w14:paraId="4E43857B" w14:textId="77777777" w:rsidR="00496A87" w:rsidRDefault="00496A87">
            <w:pPr>
              <w:spacing w:line="240" w:lineRule="auto"/>
              <w:rPr>
                <w:rFonts w:ascii="Calibri" w:hAnsi="Calibri" w:cs="Calibri"/>
                <w:lang w:val="en-GB"/>
              </w:rPr>
            </w:pPr>
            <w:r>
              <w:rPr>
                <w:rFonts w:ascii="Calibri" w:hAnsi="Calibri" w:cs="Calibri"/>
                <w:lang w:val="en-GB"/>
              </w:rPr>
              <w:t>Have any adaptations been necessary?</w:t>
            </w:r>
          </w:p>
          <w:p w14:paraId="0F64AD4F" w14:textId="77777777" w:rsidR="00496A87" w:rsidRDefault="00496A87">
            <w:pPr>
              <w:spacing w:line="240" w:lineRule="auto"/>
              <w:rPr>
                <w:rFonts w:ascii="Calibri" w:hAnsi="Calibri" w:cs="Calibri"/>
                <w:lang w:val="en-GB"/>
              </w:rPr>
            </w:pPr>
          </w:p>
        </w:tc>
        <w:tc>
          <w:tcPr>
            <w:tcW w:w="5837" w:type="dxa"/>
            <w:tcBorders>
              <w:top w:val="single" w:sz="12" w:space="0" w:color="auto"/>
              <w:left w:val="single" w:sz="12" w:space="0" w:color="auto"/>
              <w:bottom w:val="single" w:sz="12" w:space="0" w:color="auto"/>
              <w:right w:val="single" w:sz="12" w:space="0" w:color="auto"/>
            </w:tcBorders>
          </w:tcPr>
          <w:p w14:paraId="24595936" w14:textId="77777777" w:rsidR="00496A87" w:rsidRDefault="00496A87">
            <w:pPr>
              <w:spacing w:line="240" w:lineRule="auto"/>
              <w:rPr>
                <w:rFonts w:ascii="Calibri" w:hAnsi="Calibri" w:cs="Calibri"/>
                <w:lang w:val="en-GB"/>
              </w:rPr>
            </w:pPr>
          </w:p>
        </w:tc>
      </w:tr>
      <w:tr w:rsidR="00496A87" w14:paraId="3801DCFD" w14:textId="77777777" w:rsidTr="00496A87">
        <w:tc>
          <w:tcPr>
            <w:tcW w:w="2943" w:type="dxa"/>
            <w:tcBorders>
              <w:top w:val="single" w:sz="12" w:space="0" w:color="auto"/>
              <w:left w:val="single" w:sz="12" w:space="0" w:color="auto"/>
              <w:bottom w:val="single" w:sz="12" w:space="0" w:color="auto"/>
              <w:right w:val="single" w:sz="12" w:space="0" w:color="auto"/>
            </w:tcBorders>
          </w:tcPr>
          <w:p w14:paraId="7339A0BF" w14:textId="77777777" w:rsidR="00496A87" w:rsidRDefault="00496A87">
            <w:pPr>
              <w:spacing w:line="240" w:lineRule="auto"/>
              <w:rPr>
                <w:rFonts w:ascii="Calibri" w:hAnsi="Calibri" w:cs="Calibri"/>
                <w:lang w:val="en-GB"/>
              </w:rPr>
            </w:pPr>
            <w:r>
              <w:rPr>
                <w:rFonts w:ascii="Calibri" w:hAnsi="Calibri" w:cs="Calibri"/>
                <w:lang w:val="en-GB"/>
              </w:rPr>
              <w:t>Motivation (0–10):</w:t>
            </w:r>
          </w:p>
          <w:p w14:paraId="04D8A884" w14:textId="77777777" w:rsidR="00496A87" w:rsidRDefault="00496A87">
            <w:pPr>
              <w:spacing w:line="240" w:lineRule="auto"/>
              <w:rPr>
                <w:rFonts w:ascii="Calibri" w:hAnsi="Calibri" w:cs="Calibri"/>
                <w:lang w:val="en-GB"/>
              </w:rPr>
            </w:pPr>
          </w:p>
          <w:p w14:paraId="06C57D70" w14:textId="77777777" w:rsidR="00496A87" w:rsidRDefault="00496A87">
            <w:pPr>
              <w:spacing w:line="240" w:lineRule="auto"/>
              <w:rPr>
                <w:rFonts w:ascii="Calibri" w:hAnsi="Calibri" w:cs="Calibri"/>
                <w:lang w:val="en-GB"/>
              </w:rPr>
            </w:pPr>
          </w:p>
        </w:tc>
        <w:tc>
          <w:tcPr>
            <w:tcW w:w="5837" w:type="dxa"/>
            <w:tcBorders>
              <w:top w:val="single" w:sz="12" w:space="0" w:color="auto"/>
              <w:left w:val="single" w:sz="12" w:space="0" w:color="auto"/>
              <w:bottom w:val="single" w:sz="12" w:space="0" w:color="auto"/>
              <w:right w:val="single" w:sz="12" w:space="0" w:color="auto"/>
            </w:tcBorders>
          </w:tcPr>
          <w:p w14:paraId="6169EEFA" w14:textId="77777777" w:rsidR="00496A87" w:rsidRDefault="00496A87">
            <w:pPr>
              <w:spacing w:line="240" w:lineRule="auto"/>
              <w:rPr>
                <w:rFonts w:ascii="Calibri" w:hAnsi="Calibri" w:cs="Calibri"/>
                <w:lang w:val="en-GB"/>
              </w:rPr>
            </w:pPr>
          </w:p>
        </w:tc>
      </w:tr>
      <w:tr w:rsidR="00496A87" w14:paraId="499031A2" w14:textId="77777777" w:rsidTr="00496A87">
        <w:tc>
          <w:tcPr>
            <w:tcW w:w="2943" w:type="dxa"/>
            <w:tcBorders>
              <w:top w:val="single" w:sz="12" w:space="0" w:color="auto"/>
              <w:left w:val="single" w:sz="12" w:space="0" w:color="auto"/>
              <w:bottom w:val="single" w:sz="12" w:space="0" w:color="auto"/>
              <w:right w:val="single" w:sz="12" w:space="0" w:color="auto"/>
            </w:tcBorders>
          </w:tcPr>
          <w:p w14:paraId="3A87AC87" w14:textId="77777777" w:rsidR="00496A87" w:rsidRDefault="00496A87">
            <w:pPr>
              <w:spacing w:line="240" w:lineRule="auto"/>
              <w:rPr>
                <w:rFonts w:ascii="Calibri" w:hAnsi="Calibri" w:cs="Calibri"/>
                <w:lang w:val="en-GB"/>
              </w:rPr>
            </w:pPr>
            <w:r>
              <w:rPr>
                <w:rFonts w:ascii="Calibri" w:hAnsi="Calibri" w:cs="Calibri"/>
                <w:lang w:val="en-GB"/>
              </w:rPr>
              <w:lastRenderedPageBreak/>
              <w:t>What motivates you most at the moment?</w:t>
            </w:r>
          </w:p>
          <w:p w14:paraId="01F28FFD" w14:textId="77777777" w:rsidR="00496A87" w:rsidRDefault="00496A87">
            <w:pPr>
              <w:spacing w:line="240" w:lineRule="auto"/>
              <w:rPr>
                <w:rFonts w:ascii="Calibri" w:hAnsi="Calibri" w:cs="Calibri"/>
                <w:lang w:val="en-GB"/>
              </w:rPr>
            </w:pPr>
          </w:p>
        </w:tc>
        <w:tc>
          <w:tcPr>
            <w:tcW w:w="5837" w:type="dxa"/>
            <w:tcBorders>
              <w:top w:val="single" w:sz="12" w:space="0" w:color="auto"/>
              <w:left w:val="single" w:sz="12" w:space="0" w:color="auto"/>
              <w:bottom w:val="single" w:sz="12" w:space="0" w:color="auto"/>
              <w:right w:val="single" w:sz="12" w:space="0" w:color="auto"/>
            </w:tcBorders>
          </w:tcPr>
          <w:p w14:paraId="518A8153" w14:textId="77777777" w:rsidR="00496A87" w:rsidRDefault="00496A87">
            <w:pPr>
              <w:spacing w:line="240" w:lineRule="auto"/>
              <w:rPr>
                <w:rFonts w:ascii="Calibri" w:hAnsi="Calibri" w:cs="Calibri"/>
                <w:lang w:val="en-GB"/>
              </w:rPr>
            </w:pPr>
          </w:p>
        </w:tc>
      </w:tr>
      <w:tr w:rsidR="00496A87" w14:paraId="7F2FFAB5" w14:textId="77777777" w:rsidTr="00496A87">
        <w:tc>
          <w:tcPr>
            <w:tcW w:w="2943" w:type="dxa"/>
            <w:tcBorders>
              <w:top w:val="single" w:sz="12" w:space="0" w:color="auto"/>
              <w:left w:val="single" w:sz="12" w:space="0" w:color="auto"/>
              <w:bottom w:val="single" w:sz="12" w:space="0" w:color="auto"/>
              <w:right w:val="single" w:sz="12" w:space="0" w:color="auto"/>
            </w:tcBorders>
          </w:tcPr>
          <w:p w14:paraId="3BCCF496" w14:textId="77777777" w:rsidR="00496A87" w:rsidRDefault="00496A87">
            <w:pPr>
              <w:spacing w:line="240" w:lineRule="auto"/>
              <w:rPr>
                <w:rFonts w:ascii="Calibri" w:hAnsi="Calibri" w:cs="Calibri"/>
                <w:lang w:val="en-GB"/>
              </w:rPr>
            </w:pPr>
            <w:r>
              <w:rPr>
                <w:rFonts w:ascii="Calibri" w:hAnsi="Calibri" w:cs="Calibri"/>
                <w:lang w:val="en-GB"/>
              </w:rPr>
              <w:t>Do you feel included in the group/learning process?</w:t>
            </w:r>
          </w:p>
          <w:p w14:paraId="40CFE513" w14:textId="77777777" w:rsidR="00496A87" w:rsidRDefault="00496A87">
            <w:pPr>
              <w:spacing w:line="240" w:lineRule="auto"/>
              <w:rPr>
                <w:rFonts w:ascii="Calibri" w:hAnsi="Calibri" w:cs="Calibri"/>
                <w:lang w:val="en-GB"/>
              </w:rPr>
            </w:pPr>
          </w:p>
        </w:tc>
        <w:tc>
          <w:tcPr>
            <w:tcW w:w="5837" w:type="dxa"/>
            <w:tcBorders>
              <w:top w:val="single" w:sz="12" w:space="0" w:color="auto"/>
              <w:left w:val="single" w:sz="12" w:space="0" w:color="auto"/>
              <w:bottom w:val="single" w:sz="12" w:space="0" w:color="auto"/>
              <w:right w:val="single" w:sz="12" w:space="0" w:color="auto"/>
            </w:tcBorders>
          </w:tcPr>
          <w:p w14:paraId="0293E7CB" w14:textId="77777777" w:rsidR="00496A87" w:rsidRDefault="00496A87">
            <w:pPr>
              <w:spacing w:line="240" w:lineRule="auto"/>
              <w:rPr>
                <w:rFonts w:ascii="Calibri" w:hAnsi="Calibri" w:cs="Calibri"/>
                <w:lang w:val="en-GB"/>
              </w:rPr>
            </w:pPr>
          </w:p>
        </w:tc>
      </w:tr>
      <w:tr w:rsidR="00496A87" w14:paraId="4BD2951D" w14:textId="77777777" w:rsidTr="00496A87">
        <w:tc>
          <w:tcPr>
            <w:tcW w:w="2943" w:type="dxa"/>
            <w:tcBorders>
              <w:top w:val="single" w:sz="12" w:space="0" w:color="auto"/>
              <w:left w:val="single" w:sz="12" w:space="0" w:color="auto"/>
              <w:bottom w:val="single" w:sz="12" w:space="0" w:color="auto"/>
              <w:right w:val="single" w:sz="12" w:space="0" w:color="auto"/>
            </w:tcBorders>
            <w:hideMark/>
          </w:tcPr>
          <w:p w14:paraId="6EB1F926" w14:textId="77777777" w:rsidR="00496A87" w:rsidRDefault="00496A87">
            <w:pPr>
              <w:spacing w:line="240" w:lineRule="auto"/>
              <w:rPr>
                <w:rFonts w:ascii="Calibri" w:hAnsi="Calibri" w:cs="Calibri"/>
                <w:lang w:val="en-GB"/>
              </w:rPr>
            </w:pPr>
            <w:r>
              <w:rPr>
                <w:rFonts w:ascii="Calibri" w:hAnsi="Calibri" w:cs="Calibri"/>
                <w:lang w:val="en-GB"/>
              </w:rPr>
              <w:t>Have you had contact with employers or internship providers?</w:t>
            </w:r>
          </w:p>
        </w:tc>
        <w:tc>
          <w:tcPr>
            <w:tcW w:w="5837" w:type="dxa"/>
            <w:tcBorders>
              <w:top w:val="single" w:sz="12" w:space="0" w:color="auto"/>
              <w:left w:val="single" w:sz="12" w:space="0" w:color="auto"/>
              <w:bottom w:val="single" w:sz="12" w:space="0" w:color="auto"/>
              <w:right w:val="single" w:sz="12" w:space="0" w:color="auto"/>
            </w:tcBorders>
          </w:tcPr>
          <w:p w14:paraId="3CB02044" w14:textId="77777777" w:rsidR="00496A87" w:rsidRDefault="00496A87">
            <w:pPr>
              <w:spacing w:line="240" w:lineRule="auto"/>
              <w:rPr>
                <w:rFonts w:ascii="Calibri" w:hAnsi="Calibri" w:cs="Calibri"/>
                <w:lang w:val="en-GB"/>
              </w:rPr>
            </w:pPr>
          </w:p>
        </w:tc>
      </w:tr>
      <w:tr w:rsidR="00496A87" w14:paraId="011EDBA6" w14:textId="77777777" w:rsidTr="00496A87">
        <w:tc>
          <w:tcPr>
            <w:tcW w:w="2943" w:type="dxa"/>
            <w:tcBorders>
              <w:top w:val="single" w:sz="12" w:space="0" w:color="auto"/>
              <w:left w:val="single" w:sz="12" w:space="0" w:color="auto"/>
              <w:bottom w:val="single" w:sz="12" w:space="0" w:color="auto"/>
              <w:right w:val="single" w:sz="12" w:space="0" w:color="auto"/>
            </w:tcBorders>
          </w:tcPr>
          <w:p w14:paraId="68AF4D27" w14:textId="77777777" w:rsidR="00496A87" w:rsidRDefault="00496A87">
            <w:pPr>
              <w:spacing w:line="240" w:lineRule="auto"/>
              <w:rPr>
                <w:rFonts w:ascii="Calibri" w:hAnsi="Calibri" w:cs="Calibri"/>
                <w:lang w:val="en-GB"/>
              </w:rPr>
            </w:pPr>
            <w:r>
              <w:rPr>
                <w:rFonts w:ascii="Calibri" w:hAnsi="Calibri" w:cs="Calibri"/>
                <w:lang w:val="en-GB"/>
              </w:rPr>
              <w:t>What work tasks have you already tried?</w:t>
            </w:r>
          </w:p>
          <w:p w14:paraId="282FC648" w14:textId="77777777" w:rsidR="00496A87" w:rsidRDefault="00496A87">
            <w:pPr>
              <w:spacing w:line="240" w:lineRule="auto"/>
              <w:rPr>
                <w:rFonts w:ascii="Calibri" w:hAnsi="Calibri" w:cs="Calibri"/>
                <w:lang w:val="en-GB"/>
              </w:rPr>
            </w:pPr>
          </w:p>
        </w:tc>
        <w:tc>
          <w:tcPr>
            <w:tcW w:w="5837" w:type="dxa"/>
            <w:tcBorders>
              <w:top w:val="single" w:sz="12" w:space="0" w:color="auto"/>
              <w:left w:val="single" w:sz="12" w:space="0" w:color="auto"/>
              <w:bottom w:val="single" w:sz="12" w:space="0" w:color="auto"/>
              <w:right w:val="single" w:sz="12" w:space="0" w:color="auto"/>
            </w:tcBorders>
          </w:tcPr>
          <w:p w14:paraId="4BD68E53" w14:textId="77777777" w:rsidR="00496A87" w:rsidRDefault="00496A87">
            <w:pPr>
              <w:spacing w:line="240" w:lineRule="auto"/>
              <w:rPr>
                <w:rFonts w:ascii="Calibri" w:hAnsi="Calibri" w:cs="Calibri"/>
                <w:lang w:val="en-GB"/>
              </w:rPr>
            </w:pPr>
          </w:p>
        </w:tc>
      </w:tr>
      <w:tr w:rsidR="00496A87" w14:paraId="41D5EB4D" w14:textId="77777777" w:rsidTr="00496A87">
        <w:tc>
          <w:tcPr>
            <w:tcW w:w="2943" w:type="dxa"/>
            <w:tcBorders>
              <w:top w:val="single" w:sz="12" w:space="0" w:color="auto"/>
              <w:left w:val="single" w:sz="12" w:space="0" w:color="auto"/>
              <w:bottom w:val="single" w:sz="12" w:space="0" w:color="auto"/>
              <w:right w:val="single" w:sz="12" w:space="0" w:color="auto"/>
            </w:tcBorders>
            <w:hideMark/>
          </w:tcPr>
          <w:p w14:paraId="17DD2C73" w14:textId="77777777" w:rsidR="00496A87" w:rsidRDefault="00496A87">
            <w:pPr>
              <w:spacing w:line="240" w:lineRule="auto"/>
              <w:rPr>
                <w:rFonts w:ascii="Calibri" w:hAnsi="Calibri" w:cs="Calibri"/>
                <w:lang w:val="en-GB"/>
              </w:rPr>
            </w:pPr>
            <w:r>
              <w:rPr>
                <w:rFonts w:ascii="Calibri" w:hAnsi="Calibri" w:cs="Calibri"/>
                <w:lang w:val="en-GB"/>
              </w:rPr>
              <w:t>Have your expectations about the profession changed? How?</w:t>
            </w:r>
          </w:p>
        </w:tc>
        <w:tc>
          <w:tcPr>
            <w:tcW w:w="5837" w:type="dxa"/>
            <w:tcBorders>
              <w:top w:val="single" w:sz="12" w:space="0" w:color="auto"/>
              <w:left w:val="single" w:sz="12" w:space="0" w:color="auto"/>
              <w:bottom w:val="single" w:sz="12" w:space="0" w:color="auto"/>
              <w:right w:val="single" w:sz="12" w:space="0" w:color="auto"/>
            </w:tcBorders>
          </w:tcPr>
          <w:p w14:paraId="1AFEF3A6" w14:textId="77777777" w:rsidR="00496A87" w:rsidRDefault="00496A87">
            <w:pPr>
              <w:spacing w:line="240" w:lineRule="auto"/>
              <w:rPr>
                <w:rFonts w:ascii="Calibri" w:hAnsi="Calibri" w:cs="Calibri"/>
                <w:lang w:val="en-GB"/>
              </w:rPr>
            </w:pPr>
          </w:p>
        </w:tc>
      </w:tr>
      <w:tr w:rsidR="00496A87" w14:paraId="7C5B4626" w14:textId="77777777" w:rsidTr="00496A87">
        <w:tc>
          <w:tcPr>
            <w:tcW w:w="2943" w:type="dxa"/>
            <w:tcBorders>
              <w:top w:val="single" w:sz="12" w:space="0" w:color="auto"/>
              <w:left w:val="single" w:sz="12" w:space="0" w:color="auto"/>
              <w:bottom w:val="single" w:sz="12" w:space="0" w:color="auto"/>
              <w:right w:val="single" w:sz="12" w:space="0" w:color="auto"/>
            </w:tcBorders>
            <w:hideMark/>
          </w:tcPr>
          <w:p w14:paraId="46B0CFD0" w14:textId="77777777" w:rsidR="00496A87" w:rsidRDefault="00496A87">
            <w:pPr>
              <w:spacing w:line="240" w:lineRule="auto"/>
              <w:rPr>
                <w:rFonts w:ascii="Calibri" w:hAnsi="Calibri" w:cs="Calibri"/>
                <w:lang w:val="en-GB"/>
              </w:rPr>
            </w:pPr>
            <w:r>
              <w:rPr>
                <w:rFonts w:ascii="Calibri" w:hAnsi="Calibri" w:cs="Calibri"/>
                <w:lang w:val="en-GB"/>
              </w:rPr>
              <w:t>Have your expectations about the profession changed? How?</w:t>
            </w:r>
          </w:p>
        </w:tc>
        <w:tc>
          <w:tcPr>
            <w:tcW w:w="5837" w:type="dxa"/>
            <w:tcBorders>
              <w:top w:val="single" w:sz="12" w:space="0" w:color="auto"/>
              <w:left w:val="single" w:sz="12" w:space="0" w:color="auto"/>
              <w:bottom w:val="single" w:sz="12" w:space="0" w:color="auto"/>
              <w:right w:val="single" w:sz="12" w:space="0" w:color="auto"/>
            </w:tcBorders>
          </w:tcPr>
          <w:p w14:paraId="082130D6" w14:textId="77777777" w:rsidR="00496A87" w:rsidRDefault="00496A87">
            <w:pPr>
              <w:spacing w:line="240" w:lineRule="auto"/>
              <w:rPr>
                <w:rFonts w:ascii="Calibri" w:hAnsi="Calibri" w:cs="Calibri"/>
                <w:lang w:val="en-GB"/>
              </w:rPr>
            </w:pPr>
          </w:p>
        </w:tc>
      </w:tr>
      <w:tr w:rsidR="00496A87" w14:paraId="6C0FD384" w14:textId="77777777" w:rsidTr="00496A87">
        <w:tc>
          <w:tcPr>
            <w:tcW w:w="2943" w:type="dxa"/>
            <w:tcBorders>
              <w:top w:val="single" w:sz="12" w:space="0" w:color="auto"/>
              <w:left w:val="single" w:sz="12" w:space="0" w:color="auto"/>
              <w:bottom w:val="single" w:sz="12" w:space="0" w:color="auto"/>
              <w:right w:val="single" w:sz="12" w:space="0" w:color="auto"/>
            </w:tcBorders>
            <w:hideMark/>
          </w:tcPr>
          <w:p w14:paraId="549F19C9" w14:textId="77777777" w:rsidR="00496A87" w:rsidRDefault="00496A87">
            <w:pPr>
              <w:spacing w:line="240" w:lineRule="auto"/>
              <w:rPr>
                <w:rFonts w:ascii="Calibri" w:hAnsi="Calibri" w:cs="Calibri"/>
                <w:lang w:val="en-GB"/>
              </w:rPr>
            </w:pPr>
            <w:r>
              <w:rPr>
                <w:rFonts w:ascii="Calibri" w:hAnsi="Calibri" w:cs="Calibri"/>
                <w:lang w:val="en-GB"/>
              </w:rPr>
              <w:t>What will you do in the next period to improve your knowledge and employment opportunities?</w:t>
            </w:r>
          </w:p>
        </w:tc>
        <w:tc>
          <w:tcPr>
            <w:tcW w:w="5837" w:type="dxa"/>
            <w:tcBorders>
              <w:top w:val="single" w:sz="12" w:space="0" w:color="auto"/>
              <w:left w:val="single" w:sz="12" w:space="0" w:color="auto"/>
              <w:bottom w:val="single" w:sz="12" w:space="0" w:color="auto"/>
              <w:right w:val="single" w:sz="12" w:space="0" w:color="auto"/>
            </w:tcBorders>
          </w:tcPr>
          <w:p w14:paraId="76AD2921" w14:textId="77777777" w:rsidR="00496A87" w:rsidRDefault="00496A87">
            <w:pPr>
              <w:spacing w:line="240" w:lineRule="auto"/>
              <w:rPr>
                <w:rFonts w:ascii="Calibri" w:hAnsi="Calibri" w:cs="Calibri"/>
                <w:lang w:val="en-GB"/>
              </w:rPr>
            </w:pPr>
          </w:p>
        </w:tc>
      </w:tr>
      <w:tr w:rsidR="00496A87" w14:paraId="7F8D85EA" w14:textId="77777777" w:rsidTr="00496A87">
        <w:tc>
          <w:tcPr>
            <w:tcW w:w="2943" w:type="dxa"/>
            <w:tcBorders>
              <w:top w:val="single" w:sz="12" w:space="0" w:color="auto"/>
              <w:left w:val="single" w:sz="12" w:space="0" w:color="auto"/>
              <w:bottom w:val="single" w:sz="12" w:space="0" w:color="auto"/>
              <w:right w:val="single" w:sz="12" w:space="0" w:color="auto"/>
            </w:tcBorders>
          </w:tcPr>
          <w:p w14:paraId="36326AF6" w14:textId="77777777" w:rsidR="00496A87" w:rsidRDefault="00496A87">
            <w:pPr>
              <w:spacing w:line="240" w:lineRule="auto"/>
              <w:rPr>
                <w:rFonts w:ascii="Calibri" w:hAnsi="Calibri" w:cs="Calibri"/>
                <w:lang w:val="en-GB"/>
              </w:rPr>
            </w:pPr>
            <w:r>
              <w:rPr>
                <w:rFonts w:ascii="Calibri" w:hAnsi="Calibri" w:cs="Calibri"/>
                <w:lang w:val="en-GB"/>
              </w:rPr>
              <w:t>What support do you need from your advisor or others?</w:t>
            </w:r>
          </w:p>
          <w:p w14:paraId="473E2A85" w14:textId="77777777" w:rsidR="00496A87" w:rsidRDefault="00496A87">
            <w:pPr>
              <w:spacing w:line="240" w:lineRule="auto"/>
              <w:rPr>
                <w:rFonts w:ascii="Calibri" w:hAnsi="Calibri" w:cs="Calibri"/>
                <w:lang w:val="en-GB"/>
              </w:rPr>
            </w:pPr>
          </w:p>
        </w:tc>
        <w:tc>
          <w:tcPr>
            <w:tcW w:w="5837" w:type="dxa"/>
            <w:tcBorders>
              <w:top w:val="single" w:sz="12" w:space="0" w:color="auto"/>
              <w:left w:val="single" w:sz="12" w:space="0" w:color="auto"/>
              <w:bottom w:val="single" w:sz="12" w:space="0" w:color="auto"/>
              <w:right w:val="single" w:sz="12" w:space="0" w:color="auto"/>
            </w:tcBorders>
          </w:tcPr>
          <w:p w14:paraId="36F21146" w14:textId="77777777" w:rsidR="00496A87" w:rsidRDefault="00496A87">
            <w:pPr>
              <w:spacing w:line="240" w:lineRule="auto"/>
              <w:rPr>
                <w:rFonts w:ascii="Calibri" w:hAnsi="Calibri" w:cs="Calibri"/>
                <w:lang w:val="en-GB"/>
              </w:rPr>
            </w:pPr>
          </w:p>
        </w:tc>
      </w:tr>
    </w:tbl>
    <w:p w14:paraId="0671493B" w14:textId="77777777" w:rsidR="00FC4FB9" w:rsidRDefault="00FC4FB9" w:rsidP="00FC4FB9"/>
    <w:p w14:paraId="6CB49D7B" w14:textId="730E4B72" w:rsidR="00496A87" w:rsidRPr="00FC4FB9" w:rsidRDefault="00496A87" w:rsidP="00FC4FB9">
      <w:pPr>
        <w:rPr>
          <w:b/>
        </w:rPr>
      </w:pPr>
      <w:r w:rsidRPr="00FC4FB9">
        <w:rPr>
          <w:b/>
        </w:rPr>
        <w:t>5. Counselling "after completion of training or education for a particular profession"</w:t>
      </w:r>
    </w:p>
    <w:p w14:paraId="680A7017" w14:textId="77777777" w:rsidR="00496A87" w:rsidRDefault="00496A87" w:rsidP="00496A87">
      <w:pPr>
        <w:rPr>
          <w:i/>
          <w:iCs/>
          <w:lang w:val="en-GB"/>
        </w:rPr>
      </w:pPr>
      <w:r>
        <w:rPr>
          <w:i/>
          <w:iCs/>
          <w:lang w:val="en-GB"/>
        </w:rPr>
        <w:t xml:space="preserve">Possible questions for conducting a counselling interview.  </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0"/>
        <w:gridCol w:w="5700"/>
      </w:tblGrid>
      <w:tr w:rsidR="00496A87" w14:paraId="1769BFFD" w14:textId="77777777" w:rsidTr="00496A87">
        <w:tc>
          <w:tcPr>
            <w:tcW w:w="8610" w:type="dxa"/>
            <w:gridSpan w:val="2"/>
            <w:tcBorders>
              <w:top w:val="single" w:sz="12" w:space="0" w:color="auto"/>
              <w:left w:val="single" w:sz="12" w:space="0" w:color="auto"/>
              <w:bottom w:val="single" w:sz="12" w:space="0" w:color="auto"/>
              <w:right w:val="single" w:sz="12" w:space="0" w:color="auto"/>
            </w:tcBorders>
            <w:shd w:val="clear" w:color="auto" w:fill="D5D6DD" w:themeFill="accent4" w:themeFillTint="66"/>
          </w:tcPr>
          <w:p w14:paraId="737B1EA9" w14:textId="77777777" w:rsidR="00496A87" w:rsidRDefault="00496A87">
            <w:pPr>
              <w:spacing w:line="240" w:lineRule="auto"/>
              <w:rPr>
                <w:rFonts w:ascii="Calibri" w:hAnsi="Calibri" w:cs="Calibri"/>
                <w:sz w:val="32"/>
                <w:szCs w:val="32"/>
                <w:lang w:val="en-GB"/>
              </w:rPr>
            </w:pPr>
            <w:r>
              <w:rPr>
                <w:rFonts w:ascii="Calibri" w:hAnsi="Calibri" w:cs="Calibri"/>
                <w:sz w:val="32"/>
                <w:szCs w:val="32"/>
                <w:lang w:val="en-GB"/>
              </w:rPr>
              <w:t>5. Counselling "after completion of training or education for a particular profession"</w:t>
            </w:r>
          </w:p>
          <w:p w14:paraId="55542058" w14:textId="77777777" w:rsidR="00496A87" w:rsidRDefault="00496A87">
            <w:pPr>
              <w:spacing w:line="240" w:lineRule="auto"/>
              <w:rPr>
                <w:rFonts w:ascii="Calibri" w:hAnsi="Calibri" w:cs="Calibri"/>
                <w:sz w:val="36"/>
                <w:szCs w:val="36"/>
                <w:lang w:val="en-GB"/>
              </w:rPr>
            </w:pPr>
          </w:p>
        </w:tc>
      </w:tr>
      <w:tr w:rsidR="00496A87" w14:paraId="52D189F2" w14:textId="77777777" w:rsidTr="00496A87">
        <w:tc>
          <w:tcPr>
            <w:tcW w:w="2910" w:type="dxa"/>
            <w:tcBorders>
              <w:top w:val="single" w:sz="12" w:space="0" w:color="auto"/>
              <w:left w:val="single" w:sz="12" w:space="0" w:color="auto"/>
              <w:bottom w:val="single" w:sz="12" w:space="0" w:color="auto"/>
              <w:right w:val="single" w:sz="12" w:space="0" w:color="auto"/>
            </w:tcBorders>
          </w:tcPr>
          <w:p w14:paraId="4EF71597" w14:textId="77777777" w:rsidR="00496A87" w:rsidRDefault="00496A87">
            <w:pPr>
              <w:spacing w:line="240" w:lineRule="auto"/>
              <w:rPr>
                <w:rFonts w:ascii="Calibri" w:hAnsi="Calibri" w:cs="Calibri"/>
                <w:lang w:val="en-GB"/>
              </w:rPr>
            </w:pPr>
            <w:r>
              <w:rPr>
                <w:rFonts w:ascii="Calibri" w:hAnsi="Calibri" w:cs="Calibri"/>
                <w:lang w:val="en-GB"/>
              </w:rPr>
              <w:t>Have you found a job after completing your training?</w:t>
            </w:r>
          </w:p>
          <w:p w14:paraId="78042309" w14:textId="77777777" w:rsidR="00496A87" w:rsidRDefault="00496A87">
            <w:pPr>
              <w:spacing w:line="240" w:lineRule="auto"/>
              <w:rPr>
                <w:rFonts w:ascii="Calibri" w:hAnsi="Calibri" w:cs="Calibri"/>
                <w:sz w:val="24"/>
                <w:szCs w:val="24"/>
                <w:lang w:val="en-GB"/>
              </w:rPr>
            </w:pPr>
          </w:p>
        </w:tc>
        <w:tc>
          <w:tcPr>
            <w:tcW w:w="5700" w:type="dxa"/>
            <w:tcBorders>
              <w:top w:val="single" w:sz="12" w:space="0" w:color="auto"/>
              <w:left w:val="single" w:sz="12" w:space="0" w:color="auto"/>
              <w:bottom w:val="single" w:sz="12" w:space="0" w:color="auto"/>
              <w:right w:val="single" w:sz="12" w:space="0" w:color="auto"/>
            </w:tcBorders>
          </w:tcPr>
          <w:p w14:paraId="51C100A9" w14:textId="77777777" w:rsidR="00496A87" w:rsidRDefault="00496A87">
            <w:pPr>
              <w:spacing w:line="240" w:lineRule="auto"/>
              <w:rPr>
                <w:rFonts w:ascii="Calibri" w:hAnsi="Calibri" w:cs="Calibri"/>
                <w:lang w:val="en-GB"/>
              </w:rPr>
            </w:pPr>
          </w:p>
          <w:p w14:paraId="74433EEA" w14:textId="77777777" w:rsidR="00496A87" w:rsidRDefault="00496A87">
            <w:pPr>
              <w:spacing w:line="240" w:lineRule="auto"/>
              <w:rPr>
                <w:rFonts w:ascii="Calibri" w:hAnsi="Calibri" w:cs="Calibri"/>
                <w:lang w:val="en-GB"/>
              </w:rPr>
            </w:pPr>
          </w:p>
        </w:tc>
      </w:tr>
      <w:tr w:rsidR="00496A87" w14:paraId="146B33E1" w14:textId="77777777" w:rsidTr="00496A87">
        <w:tc>
          <w:tcPr>
            <w:tcW w:w="2910" w:type="dxa"/>
            <w:tcBorders>
              <w:top w:val="single" w:sz="12" w:space="0" w:color="auto"/>
              <w:left w:val="single" w:sz="12" w:space="0" w:color="auto"/>
              <w:bottom w:val="single" w:sz="12" w:space="0" w:color="auto"/>
              <w:right w:val="single" w:sz="12" w:space="0" w:color="auto"/>
            </w:tcBorders>
          </w:tcPr>
          <w:p w14:paraId="39A7AD5E" w14:textId="56EAE088" w:rsidR="00496A87" w:rsidRDefault="00496A87" w:rsidP="009B167C">
            <w:pPr>
              <w:spacing w:line="240" w:lineRule="auto"/>
              <w:rPr>
                <w:rFonts w:ascii="Calibri" w:hAnsi="Calibri" w:cs="Calibri"/>
                <w:sz w:val="24"/>
                <w:szCs w:val="24"/>
                <w:lang w:val="en-GB"/>
              </w:rPr>
            </w:pPr>
            <w:r>
              <w:rPr>
                <w:rFonts w:ascii="Calibri" w:hAnsi="Calibri" w:cs="Calibri"/>
                <w:lang w:val="en-GB"/>
              </w:rPr>
              <w:t>If yes: where, in what position, and since when?</w:t>
            </w:r>
          </w:p>
        </w:tc>
        <w:tc>
          <w:tcPr>
            <w:tcW w:w="5700" w:type="dxa"/>
            <w:tcBorders>
              <w:top w:val="single" w:sz="12" w:space="0" w:color="auto"/>
              <w:left w:val="single" w:sz="12" w:space="0" w:color="auto"/>
              <w:bottom w:val="single" w:sz="12" w:space="0" w:color="auto"/>
              <w:right w:val="single" w:sz="12" w:space="0" w:color="auto"/>
            </w:tcBorders>
          </w:tcPr>
          <w:p w14:paraId="70B2BF8B" w14:textId="77777777" w:rsidR="00496A87" w:rsidRDefault="00496A87">
            <w:pPr>
              <w:spacing w:line="240" w:lineRule="auto"/>
              <w:rPr>
                <w:rFonts w:ascii="Calibri" w:hAnsi="Calibri" w:cs="Calibri"/>
                <w:lang w:val="en-GB"/>
              </w:rPr>
            </w:pPr>
          </w:p>
        </w:tc>
      </w:tr>
      <w:tr w:rsidR="00496A87" w14:paraId="3520A4C2" w14:textId="77777777" w:rsidTr="00496A87">
        <w:tc>
          <w:tcPr>
            <w:tcW w:w="2910" w:type="dxa"/>
            <w:tcBorders>
              <w:top w:val="single" w:sz="12" w:space="0" w:color="auto"/>
              <w:left w:val="single" w:sz="12" w:space="0" w:color="auto"/>
              <w:bottom w:val="single" w:sz="12" w:space="0" w:color="auto"/>
              <w:right w:val="single" w:sz="12" w:space="0" w:color="auto"/>
            </w:tcBorders>
          </w:tcPr>
          <w:p w14:paraId="6FB2064B" w14:textId="77777777" w:rsidR="00496A87" w:rsidRDefault="00496A87">
            <w:pPr>
              <w:spacing w:line="240" w:lineRule="auto"/>
              <w:rPr>
                <w:rFonts w:ascii="Calibri" w:hAnsi="Calibri" w:cs="Calibri"/>
                <w:lang w:val="en-GB"/>
              </w:rPr>
            </w:pPr>
            <w:r>
              <w:rPr>
                <w:rFonts w:ascii="Calibri" w:hAnsi="Calibri" w:cs="Calibri"/>
                <w:lang w:val="en-GB"/>
              </w:rPr>
              <w:t>If no: what stage of the job search are you at?</w:t>
            </w:r>
          </w:p>
          <w:p w14:paraId="1BA856FF" w14:textId="77777777" w:rsidR="00496A87" w:rsidRDefault="00496A87">
            <w:pPr>
              <w:spacing w:line="240" w:lineRule="auto"/>
              <w:rPr>
                <w:rFonts w:ascii="Calibri" w:hAnsi="Calibri" w:cs="Calibri"/>
                <w:sz w:val="24"/>
                <w:szCs w:val="24"/>
                <w:lang w:val="en-GB"/>
              </w:rPr>
            </w:pPr>
          </w:p>
        </w:tc>
        <w:tc>
          <w:tcPr>
            <w:tcW w:w="5700" w:type="dxa"/>
            <w:tcBorders>
              <w:top w:val="single" w:sz="12" w:space="0" w:color="auto"/>
              <w:left w:val="single" w:sz="12" w:space="0" w:color="auto"/>
              <w:bottom w:val="single" w:sz="12" w:space="0" w:color="auto"/>
              <w:right w:val="single" w:sz="12" w:space="0" w:color="auto"/>
            </w:tcBorders>
          </w:tcPr>
          <w:p w14:paraId="241E2FE8" w14:textId="77777777" w:rsidR="00496A87" w:rsidRDefault="00496A87">
            <w:pPr>
              <w:spacing w:line="240" w:lineRule="auto"/>
              <w:rPr>
                <w:rFonts w:ascii="Calibri" w:hAnsi="Calibri" w:cs="Calibri"/>
                <w:lang w:val="en-GB"/>
              </w:rPr>
            </w:pPr>
          </w:p>
        </w:tc>
      </w:tr>
      <w:tr w:rsidR="00496A87" w14:paraId="3A8E37C0" w14:textId="77777777" w:rsidTr="00496A87">
        <w:tc>
          <w:tcPr>
            <w:tcW w:w="2910" w:type="dxa"/>
            <w:tcBorders>
              <w:top w:val="single" w:sz="12" w:space="0" w:color="auto"/>
              <w:left w:val="single" w:sz="12" w:space="0" w:color="auto"/>
              <w:bottom w:val="single" w:sz="12" w:space="0" w:color="auto"/>
              <w:right w:val="single" w:sz="12" w:space="0" w:color="auto"/>
            </w:tcBorders>
            <w:hideMark/>
          </w:tcPr>
          <w:p w14:paraId="405D7946" w14:textId="77777777" w:rsidR="00496A87" w:rsidRDefault="00496A87">
            <w:pPr>
              <w:spacing w:line="240" w:lineRule="auto"/>
              <w:rPr>
                <w:rFonts w:ascii="Calibri" w:hAnsi="Calibri" w:cs="Calibri"/>
                <w:sz w:val="24"/>
                <w:szCs w:val="24"/>
                <w:lang w:val="en-GB"/>
              </w:rPr>
            </w:pPr>
            <w:r>
              <w:rPr>
                <w:rFonts w:ascii="Calibri" w:hAnsi="Calibri" w:cs="Calibri"/>
                <w:lang w:val="en-GB"/>
              </w:rPr>
              <w:t>Which of the skills and knowledge you have acquired are you already using?</w:t>
            </w:r>
          </w:p>
        </w:tc>
        <w:tc>
          <w:tcPr>
            <w:tcW w:w="5700" w:type="dxa"/>
            <w:tcBorders>
              <w:top w:val="single" w:sz="12" w:space="0" w:color="auto"/>
              <w:left w:val="single" w:sz="12" w:space="0" w:color="auto"/>
              <w:bottom w:val="single" w:sz="12" w:space="0" w:color="auto"/>
              <w:right w:val="single" w:sz="12" w:space="0" w:color="auto"/>
            </w:tcBorders>
          </w:tcPr>
          <w:p w14:paraId="5D024141" w14:textId="77777777" w:rsidR="00496A87" w:rsidRDefault="00496A87">
            <w:pPr>
              <w:spacing w:line="240" w:lineRule="auto"/>
              <w:rPr>
                <w:rFonts w:ascii="Calibri" w:hAnsi="Calibri" w:cs="Calibri"/>
                <w:lang w:val="en-GB"/>
              </w:rPr>
            </w:pPr>
          </w:p>
        </w:tc>
      </w:tr>
      <w:tr w:rsidR="00496A87" w14:paraId="71AFB181" w14:textId="77777777" w:rsidTr="00496A87">
        <w:tc>
          <w:tcPr>
            <w:tcW w:w="2910" w:type="dxa"/>
            <w:tcBorders>
              <w:top w:val="single" w:sz="12" w:space="0" w:color="auto"/>
              <w:left w:val="single" w:sz="12" w:space="0" w:color="auto"/>
              <w:bottom w:val="single" w:sz="12" w:space="0" w:color="auto"/>
              <w:right w:val="single" w:sz="12" w:space="0" w:color="auto"/>
            </w:tcBorders>
          </w:tcPr>
          <w:p w14:paraId="7CFD921E" w14:textId="77777777" w:rsidR="00496A87" w:rsidRDefault="00496A87">
            <w:pPr>
              <w:spacing w:line="240" w:lineRule="auto"/>
              <w:rPr>
                <w:rFonts w:ascii="Calibri" w:hAnsi="Calibri" w:cs="Calibri"/>
                <w:lang w:val="en-GB"/>
              </w:rPr>
            </w:pPr>
            <w:r>
              <w:rPr>
                <w:rFonts w:ascii="Calibri" w:hAnsi="Calibri" w:cs="Calibri"/>
                <w:lang w:val="en-GB"/>
              </w:rPr>
              <w:t>Did the training prepare you well for the job?</w:t>
            </w:r>
          </w:p>
          <w:p w14:paraId="26DB9325"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50A8AADD" w14:textId="77777777" w:rsidR="00496A87" w:rsidRDefault="00496A87">
            <w:pPr>
              <w:spacing w:line="240" w:lineRule="auto"/>
              <w:rPr>
                <w:rFonts w:ascii="Calibri" w:hAnsi="Calibri" w:cs="Calibri"/>
                <w:lang w:val="en-GB"/>
              </w:rPr>
            </w:pPr>
          </w:p>
        </w:tc>
      </w:tr>
      <w:tr w:rsidR="00496A87" w14:paraId="451FB6DA" w14:textId="77777777" w:rsidTr="00496A87">
        <w:tc>
          <w:tcPr>
            <w:tcW w:w="2910" w:type="dxa"/>
            <w:tcBorders>
              <w:top w:val="single" w:sz="12" w:space="0" w:color="auto"/>
              <w:left w:val="single" w:sz="12" w:space="0" w:color="auto"/>
              <w:bottom w:val="single" w:sz="12" w:space="0" w:color="auto"/>
              <w:right w:val="single" w:sz="12" w:space="0" w:color="auto"/>
            </w:tcBorders>
            <w:hideMark/>
          </w:tcPr>
          <w:p w14:paraId="7C399E2A" w14:textId="77777777" w:rsidR="00496A87" w:rsidRDefault="00496A87">
            <w:pPr>
              <w:spacing w:line="240" w:lineRule="auto"/>
              <w:rPr>
                <w:rFonts w:ascii="Calibri" w:hAnsi="Calibri" w:cs="Calibri"/>
                <w:lang w:val="en-GB"/>
              </w:rPr>
            </w:pPr>
            <w:r>
              <w:rPr>
                <w:rFonts w:ascii="Calibri" w:hAnsi="Calibri" w:cs="Calibri"/>
                <w:lang w:val="en-GB"/>
              </w:rPr>
              <w:lastRenderedPageBreak/>
              <w:t>Which content or knowledge would be useful to reinforce further?</w:t>
            </w:r>
          </w:p>
        </w:tc>
        <w:tc>
          <w:tcPr>
            <w:tcW w:w="5700" w:type="dxa"/>
            <w:tcBorders>
              <w:top w:val="single" w:sz="12" w:space="0" w:color="auto"/>
              <w:left w:val="single" w:sz="12" w:space="0" w:color="auto"/>
              <w:bottom w:val="single" w:sz="12" w:space="0" w:color="auto"/>
              <w:right w:val="single" w:sz="12" w:space="0" w:color="auto"/>
            </w:tcBorders>
          </w:tcPr>
          <w:p w14:paraId="4975BEA6" w14:textId="77777777" w:rsidR="00496A87" w:rsidRDefault="00496A87">
            <w:pPr>
              <w:spacing w:line="240" w:lineRule="auto"/>
              <w:rPr>
                <w:rFonts w:ascii="Calibri" w:hAnsi="Calibri" w:cs="Calibri"/>
                <w:lang w:val="en-GB"/>
              </w:rPr>
            </w:pPr>
          </w:p>
        </w:tc>
      </w:tr>
      <w:tr w:rsidR="00496A87" w14:paraId="2EC99E05" w14:textId="77777777" w:rsidTr="00496A87">
        <w:tc>
          <w:tcPr>
            <w:tcW w:w="2910" w:type="dxa"/>
            <w:tcBorders>
              <w:top w:val="single" w:sz="12" w:space="0" w:color="auto"/>
              <w:left w:val="single" w:sz="12" w:space="0" w:color="auto"/>
              <w:bottom w:val="single" w:sz="12" w:space="0" w:color="auto"/>
              <w:right w:val="single" w:sz="12" w:space="0" w:color="auto"/>
            </w:tcBorders>
          </w:tcPr>
          <w:p w14:paraId="6CB6AD26" w14:textId="77777777" w:rsidR="00496A87" w:rsidRDefault="00496A87">
            <w:pPr>
              <w:spacing w:line="240" w:lineRule="auto"/>
              <w:rPr>
                <w:rFonts w:ascii="Calibri" w:hAnsi="Calibri" w:cs="Calibri"/>
                <w:lang w:val="en-GB"/>
              </w:rPr>
            </w:pPr>
            <w:r>
              <w:rPr>
                <w:rFonts w:ascii="Calibri" w:hAnsi="Calibri" w:cs="Calibri"/>
                <w:lang w:val="en-GB"/>
              </w:rPr>
              <w:t>Do you need help connecting with employers?</w:t>
            </w:r>
          </w:p>
          <w:p w14:paraId="371D707C"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7F710B40" w14:textId="77777777" w:rsidR="00496A87" w:rsidRDefault="00496A87">
            <w:pPr>
              <w:spacing w:line="240" w:lineRule="auto"/>
              <w:rPr>
                <w:rFonts w:ascii="Calibri" w:hAnsi="Calibri" w:cs="Calibri"/>
                <w:lang w:val="en-GB"/>
              </w:rPr>
            </w:pPr>
          </w:p>
        </w:tc>
      </w:tr>
      <w:tr w:rsidR="00496A87" w14:paraId="7465C7BE" w14:textId="77777777" w:rsidTr="00496A87">
        <w:tc>
          <w:tcPr>
            <w:tcW w:w="2910" w:type="dxa"/>
            <w:tcBorders>
              <w:top w:val="single" w:sz="12" w:space="0" w:color="auto"/>
              <w:left w:val="single" w:sz="12" w:space="0" w:color="auto"/>
              <w:bottom w:val="single" w:sz="12" w:space="0" w:color="auto"/>
              <w:right w:val="single" w:sz="12" w:space="0" w:color="auto"/>
            </w:tcBorders>
          </w:tcPr>
          <w:p w14:paraId="07C004C1" w14:textId="77777777" w:rsidR="00496A87" w:rsidRDefault="00496A87">
            <w:pPr>
              <w:spacing w:line="240" w:lineRule="auto"/>
              <w:rPr>
                <w:rFonts w:ascii="Calibri" w:hAnsi="Calibri" w:cs="Calibri"/>
                <w:lang w:val="en-GB"/>
              </w:rPr>
            </w:pPr>
            <w:r>
              <w:rPr>
                <w:rFonts w:ascii="Calibri" w:hAnsi="Calibri" w:cs="Calibri"/>
                <w:lang w:val="en-GB"/>
              </w:rPr>
              <w:t>Do you need further education or specialization?</w:t>
            </w:r>
          </w:p>
          <w:p w14:paraId="6C8318E8"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7C5F7058" w14:textId="77777777" w:rsidR="00496A87" w:rsidRDefault="00496A87">
            <w:pPr>
              <w:spacing w:line="240" w:lineRule="auto"/>
              <w:rPr>
                <w:rFonts w:ascii="Calibri" w:hAnsi="Calibri" w:cs="Calibri"/>
                <w:lang w:val="en-GB"/>
              </w:rPr>
            </w:pPr>
          </w:p>
        </w:tc>
      </w:tr>
      <w:tr w:rsidR="00496A87" w14:paraId="60F55E4A" w14:textId="77777777" w:rsidTr="00496A87">
        <w:tc>
          <w:tcPr>
            <w:tcW w:w="2910" w:type="dxa"/>
            <w:tcBorders>
              <w:top w:val="single" w:sz="12" w:space="0" w:color="auto"/>
              <w:left w:val="single" w:sz="12" w:space="0" w:color="auto"/>
              <w:bottom w:val="single" w:sz="12" w:space="0" w:color="auto"/>
              <w:right w:val="single" w:sz="12" w:space="0" w:color="auto"/>
            </w:tcBorders>
          </w:tcPr>
          <w:p w14:paraId="7FACB3E3" w14:textId="77777777" w:rsidR="00496A87" w:rsidRDefault="00496A87">
            <w:pPr>
              <w:spacing w:line="240" w:lineRule="auto"/>
              <w:rPr>
                <w:rFonts w:ascii="Calibri" w:hAnsi="Calibri" w:cs="Calibri"/>
                <w:lang w:val="en-GB"/>
              </w:rPr>
            </w:pPr>
            <w:r>
              <w:rPr>
                <w:rFonts w:ascii="Calibri" w:hAnsi="Calibri" w:cs="Calibri"/>
                <w:lang w:val="en-GB"/>
              </w:rPr>
              <w:t>Are there any barriers to employment?</w:t>
            </w:r>
          </w:p>
          <w:p w14:paraId="1F7E1303"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42AC2432" w14:textId="77777777" w:rsidR="00496A87" w:rsidRDefault="00496A87">
            <w:pPr>
              <w:spacing w:line="240" w:lineRule="auto"/>
              <w:rPr>
                <w:rFonts w:ascii="Calibri" w:hAnsi="Calibri" w:cs="Calibri"/>
                <w:lang w:val="en-GB"/>
              </w:rPr>
            </w:pPr>
          </w:p>
        </w:tc>
      </w:tr>
      <w:tr w:rsidR="00496A87" w14:paraId="4478B9EC" w14:textId="77777777" w:rsidTr="00496A87">
        <w:tc>
          <w:tcPr>
            <w:tcW w:w="2910" w:type="dxa"/>
            <w:tcBorders>
              <w:top w:val="single" w:sz="12" w:space="0" w:color="auto"/>
              <w:left w:val="single" w:sz="12" w:space="0" w:color="auto"/>
              <w:bottom w:val="single" w:sz="12" w:space="0" w:color="auto"/>
              <w:right w:val="single" w:sz="12" w:space="0" w:color="auto"/>
            </w:tcBorders>
          </w:tcPr>
          <w:p w14:paraId="402F2BB4" w14:textId="77777777" w:rsidR="00496A87" w:rsidRDefault="00496A87">
            <w:pPr>
              <w:spacing w:line="240" w:lineRule="auto"/>
              <w:rPr>
                <w:rFonts w:ascii="Calibri" w:hAnsi="Calibri" w:cs="Calibri"/>
                <w:lang w:val="en-GB"/>
              </w:rPr>
            </w:pPr>
            <w:r>
              <w:rPr>
                <w:rFonts w:ascii="Calibri" w:hAnsi="Calibri" w:cs="Calibri"/>
                <w:lang w:val="en-GB"/>
              </w:rPr>
              <w:t>Adaptation to the job (0–10):</w:t>
            </w:r>
          </w:p>
          <w:p w14:paraId="6CAC64AA" w14:textId="77777777" w:rsidR="00496A87" w:rsidRDefault="00496A87">
            <w:pPr>
              <w:spacing w:line="240" w:lineRule="auto"/>
              <w:rPr>
                <w:rFonts w:ascii="Calibri" w:hAnsi="Calibri" w:cs="Calibri"/>
                <w:lang w:val="en-GB"/>
              </w:rPr>
            </w:pPr>
          </w:p>
          <w:p w14:paraId="2C9ECA84"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62CBEE10" w14:textId="77777777" w:rsidR="00496A87" w:rsidRDefault="00496A87">
            <w:pPr>
              <w:spacing w:line="240" w:lineRule="auto"/>
              <w:rPr>
                <w:rFonts w:ascii="Calibri" w:hAnsi="Calibri" w:cs="Calibri"/>
                <w:lang w:val="en-GB"/>
              </w:rPr>
            </w:pPr>
          </w:p>
        </w:tc>
      </w:tr>
      <w:tr w:rsidR="00496A87" w14:paraId="63C9AA46" w14:textId="77777777" w:rsidTr="00496A87">
        <w:tc>
          <w:tcPr>
            <w:tcW w:w="2910" w:type="dxa"/>
            <w:tcBorders>
              <w:top w:val="single" w:sz="12" w:space="0" w:color="auto"/>
              <w:left w:val="single" w:sz="12" w:space="0" w:color="auto"/>
              <w:bottom w:val="single" w:sz="12" w:space="0" w:color="auto"/>
              <w:right w:val="single" w:sz="12" w:space="0" w:color="auto"/>
            </w:tcBorders>
          </w:tcPr>
          <w:p w14:paraId="668171F7" w14:textId="77777777" w:rsidR="00496A87" w:rsidRDefault="00496A87">
            <w:pPr>
              <w:spacing w:line="240" w:lineRule="auto"/>
              <w:rPr>
                <w:rFonts w:ascii="Calibri" w:hAnsi="Calibri" w:cs="Calibri"/>
                <w:lang w:val="en-GB"/>
              </w:rPr>
            </w:pPr>
            <w:r>
              <w:rPr>
                <w:rFonts w:ascii="Calibri" w:hAnsi="Calibri" w:cs="Calibri"/>
                <w:lang w:val="en-GB"/>
              </w:rPr>
              <w:t>Biggest challenges at work:</w:t>
            </w:r>
          </w:p>
          <w:p w14:paraId="0EFE0BC4" w14:textId="77777777" w:rsidR="00496A87" w:rsidRDefault="00496A87">
            <w:pPr>
              <w:spacing w:line="240" w:lineRule="auto"/>
              <w:rPr>
                <w:rFonts w:ascii="Calibri" w:hAnsi="Calibri" w:cs="Calibri"/>
                <w:lang w:val="en-GB"/>
              </w:rPr>
            </w:pPr>
          </w:p>
          <w:p w14:paraId="43161B6B"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4226C112" w14:textId="77777777" w:rsidR="00496A87" w:rsidRDefault="00496A87">
            <w:pPr>
              <w:spacing w:line="240" w:lineRule="auto"/>
              <w:rPr>
                <w:rFonts w:ascii="Calibri" w:hAnsi="Calibri" w:cs="Calibri"/>
                <w:lang w:val="en-GB"/>
              </w:rPr>
            </w:pPr>
          </w:p>
        </w:tc>
      </w:tr>
      <w:tr w:rsidR="00496A87" w14:paraId="7F47B651" w14:textId="77777777" w:rsidTr="00496A87">
        <w:tc>
          <w:tcPr>
            <w:tcW w:w="2910" w:type="dxa"/>
            <w:tcBorders>
              <w:top w:val="single" w:sz="12" w:space="0" w:color="auto"/>
              <w:left w:val="single" w:sz="12" w:space="0" w:color="auto"/>
              <w:bottom w:val="single" w:sz="12" w:space="0" w:color="auto"/>
              <w:right w:val="single" w:sz="12" w:space="0" w:color="auto"/>
            </w:tcBorders>
          </w:tcPr>
          <w:p w14:paraId="4A963E5C" w14:textId="77777777" w:rsidR="00496A87" w:rsidRDefault="00496A87">
            <w:pPr>
              <w:spacing w:line="240" w:lineRule="auto"/>
              <w:rPr>
                <w:rFonts w:ascii="Calibri" w:hAnsi="Calibri" w:cs="Calibri"/>
                <w:lang w:val="en-GB"/>
              </w:rPr>
            </w:pPr>
            <w:r>
              <w:rPr>
                <w:rFonts w:ascii="Calibri" w:hAnsi="Calibri" w:cs="Calibri"/>
                <w:lang w:val="en-GB"/>
              </w:rPr>
              <w:t>Support from colleagues and superiors:</w:t>
            </w:r>
          </w:p>
          <w:p w14:paraId="00E31DBA"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23F814EE" w14:textId="77777777" w:rsidR="00496A87" w:rsidRDefault="00496A87">
            <w:pPr>
              <w:spacing w:line="240" w:lineRule="auto"/>
              <w:rPr>
                <w:rFonts w:ascii="Calibri" w:hAnsi="Calibri" w:cs="Calibri"/>
                <w:lang w:val="en-GB"/>
              </w:rPr>
            </w:pPr>
          </w:p>
        </w:tc>
      </w:tr>
      <w:tr w:rsidR="00496A87" w14:paraId="64BDEBE0" w14:textId="77777777" w:rsidTr="00496A87">
        <w:tc>
          <w:tcPr>
            <w:tcW w:w="2910" w:type="dxa"/>
            <w:tcBorders>
              <w:top w:val="single" w:sz="12" w:space="0" w:color="auto"/>
              <w:left w:val="single" w:sz="12" w:space="0" w:color="auto"/>
              <w:bottom w:val="single" w:sz="12" w:space="0" w:color="auto"/>
              <w:right w:val="single" w:sz="12" w:space="0" w:color="auto"/>
            </w:tcBorders>
          </w:tcPr>
          <w:p w14:paraId="7D2A2E2E" w14:textId="77777777" w:rsidR="00496A87" w:rsidRDefault="00496A87">
            <w:pPr>
              <w:spacing w:line="240" w:lineRule="auto"/>
              <w:rPr>
                <w:rFonts w:ascii="Calibri" w:hAnsi="Calibri" w:cs="Calibri"/>
                <w:lang w:val="en-GB"/>
              </w:rPr>
            </w:pPr>
            <w:r>
              <w:rPr>
                <w:rFonts w:ascii="Calibri" w:hAnsi="Calibri" w:cs="Calibri"/>
                <w:lang w:val="en-GB"/>
              </w:rPr>
              <w:t>Short-term goal (6 months):</w:t>
            </w:r>
          </w:p>
          <w:p w14:paraId="563AA0C2" w14:textId="77777777" w:rsidR="00496A87" w:rsidRDefault="00496A87">
            <w:pPr>
              <w:spacing w:line="240" w:lineRule="auto"/>
              <w:rPr>
                <w:rFonts w:ascii="Calibri" w:hAnsi="Calibri" w:cs="Calibri"/>
                <w:lang w:val="en-GB"/>
              </w:rPr>
            </w:pPr>
          </w:p>
          <w:p w14:paraId="22360AAB"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0E4413F2" w14:textId="77777777" w:rsidR="00496A87" w:rsidRDefault="00496A87">
            <w:pPr>
              <w:spacing w:line="240" w:lineRule="auto"/>
              <w:rPr>
                <w:rFonts w:ascii="Calibri" w:hAnsi="Calibri" w:cs="Calibri"/>
                <w:lang w:val="en-GB"/>
              </w:rPr>
            </w:pPr>
          </w:p>
        </w:tc>
      </w:tr>
      <w:tr w:rsidR="00496A87" w14:paraId="045352D2" w14:textId="77777777" w:rsidTr="00496A87">
        <w:tc>
          <w:tcPr>
            <w:tcW w:w="2910" w:type="dxa"/>
            <w:tcBorders>
              <w:top w:val="single" w:sz="12" w:space="0" w:color="auto"/>
              <w:left w:val="single" w:sz="12" w:space="0" w:color="auto"/>
              <w:bottom w:val="single" w:sz="12" w:space="0" w:color="auto"/>
              <w:right w:val="single" w:sz="12" w:space="0" w:color="auto"/>
            </w:tcBorders>
          </w:tcPr>
          <w:p w14:paraId="650EDCB8" w14:textId="77777777" w:rsidR="00496A87" w:rsidRDefault="00496A87">
            <w:pPr>
              <w:spacing w:line="240" w:lineRule="auto"/>
              <w:rPr>
                <w:rFonts w:ascii="Calibri" w:hAnsi="Calibri" w:cs="Calibri"/>
                <w:lang w:val="en-GB"/>
              </w:rPr>
            </w:pPr>
            <w:r>
              <w:rPr>
                <w:rFonts w:ascii="Calibri" w:hAnsi="Calibri" w:cs="Calibri"/>
                <w:lang w:val="en-GB"/>
              </w:rPr>
              <w:t>Long-term goal (2–3 years):</w:t>
            </w:r>
          </w:p>
          <w:p w14:paraId="063671B6" w14:textId="77777777" w:rsidR="00496A87" w:rsidRDefault="00496A87">
            <w:pPr>
              <w:spacing w:line="240" w:lineRule="auto"/>
              <w:rPr>
                <w:rFonts w:ascii="Calibri" w:hAnsi="Calibri" w:cs="Calibri"/>
                <w:lang w:val="en-GB"/>
              </w:rPr>
            </w:pPr>
          </w:p>
          <w:p w14:paraId="71B5180C"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4B6888C2" w14:textId="77777777" w:rsidR="00496A87" w:rsidRDefault="00496A87">
            <w:pPr>
              <w:spacing w:line="240" w:lineRule="auto"/>
              <w:rPr>
                <w:rFonts w:ascii="Calibri" w:hAnsi="Calibri" w:cs="Calibri"/>
                <w:lang w:val="en-GB"/>
              </w:rPr>
            </w:pPr>
          </w:p>
        </w:tc>
      </w:tr>
      <w:tr w:rsidR="00496A87" w14:paraId="487D45DD" w14:textId="77777777" w:rsidTr="00496A87">
        <w:tc>
          <w:tcPr>
            <w:tcW w:w="2910" w:type="dxa"/>
            <w:tcBorders>
              <w:top w:val="single" w:sz="12" w:space="0" w:color="auto"/>
              <w:left w:val="single" w:sz="12" w:space="0" w:color="auto"/>
              <w:bottom w:val="single" w:sz="12" w:space="0" w:color="auto"/>
              <w:right w:val="single" w:sz="12" w:space="0" w:color="auto"/>
            </w:tcBorders>
          </w:tcPr>
          <w:p w14:paraId="0B9CFBB0" w14:textId="77777777" w:rsidR="00496A87" w:rsidRDefault="00496A87">
            <w:pPr>
              <w:spacing w:line="240" w:lineRule="auto"/>
              <w:rPr>
                <w:rFonts w:ascii="Calibri" w:hAnsi="Calibri" w:cs="Calibri"/>
                <w:lang w:val="en-GB"/>
              </w:rPr>
            </w:pPr>
            <w:r>
              <w:rPr>
                <w:rFonts w:ascii="Calibri" w:hAnsi="Calibri" w:cs="Calibri"/>
                <w:lang w:val="en-GB"/>
              </w:rPr>
              <w:t>Plan for monitoring progress:</w:t>
            </w:r>
          </w:p>
          <w:p w14:paraId="207047A9" w14:textId="77777777" w:rsidR="00496A87" w:rsidRDefault="00496A87">
            <w:pPr>
              <w:spacing w:line="240" w:lineRule="auto"/>
              <w:rPr>
                <w:rFonts w:ascii="Calibri" w:hAnsi="Calibri" w:cs="Calibri"/>
                <w:lang w:val="en-GB"/>
              </w:rPr>
            </w:pPr>
          </w:p>
          <w:p w14:paraId="0E79E521" w14:textId="77777777" w:rsidR="00496A87" w:rsidRDefault="00496A87">
            <w:pPr>
              <w:spacing w:line="240" w:lineRule="auto"/>
              <w:rPr>
                <w:rFonts w:ascii="Calibri" w:hAnsi="Calibri" w:cs="Calibri"/>
                <w:lang w:val="en-GB"/>
              </w:rPr>
            </w:pPr>
          </w:p>
        </w:tc>
        <w:tc>
          <w:tcPr>
            <w:tcW w:w="5700" w:type="dxa"/>
            <w:tcBorders>
              <w:top w:val="single" w:sz="12" w:space="0" w:color="auto"/>
              <w:left w:val="single" w:sz="12" w:space="0" w:color="auto"/>
              <w:bottom w:val="single" w:sz="12" w:space="0" w:color="auto"/>
              <w:right w:val="single" w:sz="12" w:space="0" w:color="auto"/>
            </w:tcBorders>
          </w:tcPr>
          <w:p w14:paraId="7557E872" w14:textId="77777777" w:rsidR="00496A87" w:rsidRDefault="00496A87">
            <w:pPr>
              <w:spacing w:line="240" w:lineRule="auto"/>
              <w:rPr>
                <w:rFonts w:ascii="Calibri" w:hAnsi="Calibri" w:cs="Calibri"/>
                <w:lang w:val="en-GB"/>
              </w:rPr>
            </w:pPr>
          </w:p>
        </w:tc>
      </w:tr>
    </w:tbl>
    <w:p w14:paraId="08EE1138" w14:textId="77777777" w:rsidR="00496A87" w:rsidRDefault="00496A87" w:rsidP="00496A87">
      <w:pPr>
        <w:rPr>
          <w:lang w:val="en-GB" w:eastAsia="en-US"/>
        </w:rPr>
      </w:pPr>
    </w:p>
    <w:p w14:paraId="30175455" w14:textId="77777777" w:rsidR="00496A87" w:rsidRPr="00FC4FB9" w:rsidRDefault="00496A87" w:rsidP="00FC4FB9">
      <w:pPr>
        <w:rPr>
          <w:b/>
          <w:lang w:val="en-GB"/>
        </w:rPr>
      </w:pPr>
      <w:r w:rsidRPr="00FC4FB9">
        <w:rPr>
          <w:b/>
          <w:lang w:val="en-GB"/>
        </w:rPr>
        <w:t>6. Identifying barriers</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4"/>
        <w:gridCol w:w="5696"/>
      </w:tblGrid>
      <w:tr w:rsidR="00496A87" w14:paraId="30307DAD" w14:textId="77777777" w:rsidTr="00496A87">
        <w:tc>
          <w:tcPr>
            <w:tcW w:w="8610" w:type="dxa"/>
            <w:gridSpan w:val="2"/>
            <w:tcBorders>
              <w:top w:val="single" w:sz="12" w:space="0" w:color="auto"/>
              <w:left w:val="single" w:sz="12" w:space="0" w:color="auto"/>
              <w:bottom w:val="single" w:sz="12" w:space="0" w:color="auto"/>
              <w:right w:val="single" w:sz="12" w:space="0" w:color="auto"/>
            </w:tcBorders>
            <w:shd w:val="clear" w:color="auto" w:fill="D5D6DD" w:themeFill="accent4" w:themeFillTint="66"/>
          </w:tcPr>
          <w:p w14:paraId="0A0B0332" w14:textId="77777777" w:rsidR="00496A87" w:rsidRDefault="00496A87">
            <w:pPr>
              <w:spacing w:line="240" w:lineRule="auto"/>
              <w:rPr>
                <w:rFonts w:ascii="Calibri" w:eastAsiaTheme="minorEastAsia" w:hAnsi="Calibri" w:cs="Calibri"/>
                <w:sz w:val="32"/>
                <w:szCs w:val="32"/>
                <w:lang w:val="en-GB"/>
              </w:rPr>
            </w:pPr>
            <w:r>
              <w:rPr>
                <w:rFonts w:ascii="Calibri" w:hAnsi="Calibri" w:cs="Calibri"/>
                <w:sz w:val="32"/>
                <w:szCs w:val="32"/>
                <w:lang w:val="en-GB"/>
              </w:rPr>
              <w:t xml:space="preserve">6. Identifying obstacles and solutions </w:t>
            </w:r>
          </w:p>
          <w:p w14:paraId="63863F1F" w14:textId="77777777" w:rsidR="00496A87" w:rsidRDefault="00496A87">
            <w:pPr>
              <w:spacing w:line="240" w:lineRule="auto"/>
              <w:rPr>
                <w:rFonts w:ascii="Calibri" w:hAnsi="Calibri" w:cs="Calibri"/>
                <w:sz w:val="36"/>
                <w:szCs w:val="36"/>
                <w:lang w:val="en-GB"/>
              </w:rPr>
            </w:pPr>
          </w:p>
        </w:tc>
      </w:tr>
      <w:tr w:rsidR="00496A87" w14:paraId="36C273B7" w14:textId="77777777" w:rsidTr="00496A87">
        <w:tc>
          <w:tcPr>
            <w:tcW w:w="2914" w:type="dxa"/>
            <w:tcBorders>
              <w:top w:val="single" w:sz="12" w:space="0" w:color="auto"/>
              <w:left w:val="single" w:sz="12" w:space="0" w:color="auto"/>
              <w:bottom w:val="single" w:sz="12" w:space="0" w:color="auto"/>
              <w:right w:val="single" w:sz="12" w:space="0" w:color="auto"/>
            </w:tcBorders>
            <w:hideMark/>
          </w:tcPr>
          <w:p w14:paraId="4F522186" w14:textId="77777777" w:rsidR="00496A87" w:rsidRDefault="00496A87">
            <w:pPr>
              <w:spacing w:line="240" w:lineRule="auto"/>
              <w:rPr>
                <w:rFonts w:ascii="Calibri" w:hAnsi="Calibri" w:cs="Calibri"/>
                <w:sz w:val="24"/>
                <w:szCs w:val="24"/>
                <w:lang w:val="en-GB"/>
              </w:rPr>
            </w:pPr>
            <w:r>
              <w:rPr>
                <w:rFonts w:ascii="Calibri" w:hAnsi="Calibri" w:cs="Calibri"/>
                <w:lang w:val="en-GB"/>
              </w:rPr>
              <w:t>Personal barriers (e.g., health problems, lack of skills, language, family obligations, etc.):</w:t>
            </w:r>
          </w:p>
        </w:tc>
        <w:tc>
          <w:tcPr>
            <w:tcW w:w="5696" w:type="dxa"/>
            <w:tcBorders>
              <w:top w:val="single" w:sz="12" w:space="0" w:color="auto"/>
              <w:left w:val="single" w:sz="12" w:space="0" w:color="auto"/>
              <w:bottom w:val="single" w:sz="12" w:space="0" w:color="auto"/>
              <w:right w:val="single" w:sz="12" w:space="0" w:color="auto"/>
            </w:tcBorders>
          </w:tcPr>
          <w:p w14:paraId="1CDCFD0E" w14:textId="77777777" w:rsidR="00496A87" w:rsidRDefault="00496A87">
            <w:pPr>
              <w:spacing w:line="240" w:lineRule="auto"/>
              <w:rPr>
                <w:rFonts w:ascii="Calibri" w:hAnsi="Calibri" w:cs="Calibri"/>
                <w:lang w:val="en-GB"/>
              </w:rPr>
            </w:pPr>
          </w:p>
          <w:p w14:paraId="64E4C0B9" w14:textId="77777777" w:rsidR="00496A87" w:rsidRDefault="00496A87">
            <w:pPr>
              <w:spacing w:line="240" w:lineRule="auto"/>
              <w:rPr>
                <w:rFonts w:ascii="Calibri" w:hAnsi="Calibri" w:cs="Calibri"/>
                <w:lang w:val="en-GB"/>
              </w:rPr>
            </w:pPr>
          </w:p>
        </w:tc>
      </w:tr>
      <w:tr w:rsidR="00496A87" w14:paraId="59B6D33D" w14:textId="77777777" w:rsidTr="00496A87">
        <w:tc>
          <w:tcPr>
            <w:tcW w:w="2914" w:type="dxa"/>
            <w:tcBorders>
              <w:top w:val="single" w:sz="12" w:space="0" w:color="auto"/>
              <w:left w:val="single" w:sz="12" w:space="0" w:color="auto"/>
              <w:bottom w:val="single" w:sz="12" w:space="0" w:color="auto"/>
              <w:right w:val="single" w:sz="12" w:space="0" w:color="auto"/>
            </w:tcBorders>
            <w:hideMark/>
          </w:tcPr>
          <w:p w14:paraId="5CDE0CA5" w14:textId="77777777" w:rsidR="00496A87" w:rsidRDefault="00496A87">
            <w:pPr>
              <w:spacing w:line="240" w:lineRule="auto"/>
              <w:rPr>
                <w:rFonts w:ascii="Calibri" w:hAnsi="Calibri" w:cs="Calibri"/>
                <w:sz w:val="24"/>
                <w:szCs w:val="24"/>
                <w:lang w:val="en-GB"/>
              </w:rPr>
            </w:pPr>
            <w:r>
              <w:rPr>
                <w:rFonts w:ascii="Calibri" w:hAnsi="Calibri" w:cs="Calibri"/>
                <w:lang w:val="en-GB"/>
              </w:rPr>
              <w:t>Organizational barriers (e.g., unsuitable schedule, distance, unsuitable working conditions, bureaucratic barriers, etc.):</w:t>
            </w:r>
          </w:p>
        </w:tc>
        <w:tc>
          <w:tcPr>
            <w:tcW w:w="5696" w:type="dxa"/>
            <w:tcBorders>
              <w:top w:val="single" w:sz="12" w:space="0" w:color="auto"/>
              <w:left w:val="single" w:sz="12" w:space="0" w:color="auto"/>
              <w:bottom w:val="single" w:sz="12" w:space="0" w:color="auto"/>
              <w:right w:val="single" w:sz="12" w:space="0" w:color="auto"/>
            </w:tcBorders>
          </w:tcPr>
          <w:p w14:paraId="4D97F5A0" w14:textId="77777777" w:rsidR="00496A87" w:rsidRDefault="00496A87">
            <w:pPr>
              <w:spacing w:line="240" w:lineRule="auto"/>
              <w:rPr>
                <w:rFonts w:ascii="Calibri" w:hAnsi="Calibri" w:cs="Calibri"/>
                <w:lang w:val="en-GB"/>
              </w:rPr>
            </w:pPr>
          </w:p>
        </w:tc>
      </w:tr>
      <w:tr w:rsidR="00496A87" w14:paraId="25B67ED4" w14:textId="77777777" w:rsidTr="00496A87">
        <w:tc>
          <w:tcPr>
            <w:tcW w:w="2914" w:type="dxa"/>
            <w:tcBorders>
              <w:top w:val="single" w:sz="12" w:space="0" w:color="auto"/>
              <w:left w:val="single" w:sz="12" w:space="0" w:color="auto"/>
              <w:bottom w:val="single" w:sz="12" w:space="0" w:color="auto"/>
              <w:right w:val="single" w:sz="12" w:space="0" w:color="auto"/>
            </w:tcBorders>
          </w:tcPr>
          <w:p w14:paraId="55D2BC60" w14:textId="77777777" w:rsidR="00496A87" w:rsidRDefault="00496A87">
            <w:pPr>
              <w:spacing w:line="240" w:lineRule="auto"/>
              <w:rPr>
                <w:rFonts w:ascii="Calibri" w:hAnsi="Calibri" w:cs="Calibri"/>
                <w:lang w:val="en-GB"/>
              </w:rPr>
            </w:pPr>
            <w:r>
              <w:rPr>
                <w:rFonts w:ascii="Calibri" w:hAnsi="Calibri" w:cs="Calibri"/>
                <w:lang w:val="en-GB"/>
              </w:rPr>
              <w:t>Other barriers:</w:t>
            </w:r>
          </w:p>
          <w:p w14:paraId="10919A53" w14:textId="77777777" w:rsidR="00496A87" w:rsidRDefault="00496A87">
            <w:pPr>
              <w:spacing w:line="240" w:lineRule="auto"/>
              <w:rPr>
                <w:rFonts w:ascii="Calibri" w:hAnsi="Calibri" w:cs="Calibri"/>
                <w:sz w:val="24"/>
                <w:szCs w:val="24"/>
                <w:lang w:val="en-GB"/>
              </w:rPr>
            </w:pPr>
          </w:p>
          <w:p w14:paraId="3CDA27C3" w14:textId="77777777" w:rsidR="00496A87" w:rsidRDefault="00496A87">
            <w:pPr>
              <w:spacing w:line="240" w:lineRule="auto"/>
              <w:rPr>
                <w:rFonts w:ascii="Calibri" w:hAnsi="Calibri" w:cs="Calibri"/>
                <w:sz w:val="24"/>
                <w:szCs w:val="24"/>
                <w:lang w:val="en-GB"/>
              </w:rPr>
            </w:pPr>
          </w:p>
        </w:tc>
        <w:tc>
          <w:tcPr>
            <w:tcW w:w="5696" w:type="dxa"/>
            <w:tcBorders>
              <w:top w:val="single" w:sz="12" w:space="0" w:color="auto"/>
              <w:left w:val="single" w:sz="12" w:space="0" w:color="auto"/>
              <w:bottom w:val="single" w:sz="12" w:space="0" w:color="auto"/>
              <w:right w:val="single" w:sz="12" w:space="0" w:color="auto"/>
            </w:tcBorders>
          </w:tcPr>
          <w:p w14:paraId="183433DE" w14:textId="77777777" w:rsidR="00496A87" w:rsidRDefault="00496A87">
            <w:pPr>
              <w:spacing w:line="240" w:lineRule="auto"/>
              <w:rPr>
                <w:rFonts w:ascii="Calibri" w:hAnsi="Calibri" w:cs="Calibri"/>
                <w:lang w:val="en-GB"/>
              </w:rPr>
            </w:pPr>
          </w:p>
        </w:tc>
      </w:tr>
      <w:tr w:rsidR="00496A87" w14:paraId="30F49A59" w14:textId="77777777" w:rsidTr="00496A87">
        <w:tc>
          <w:tcPr>
            <w:tcW w:w="2914" w:type="dxa"/>
            <w:tcBorders>
              <w:top w:val="single" w:sz="12" w:space="0" w:color="auto"/>
              <w:left w:val="single" w:sz="12" w:space="0" w:color="auto"/>
              <w:bottom w:val="single" w:sz="12" w:space="0" w:color="auto"/>
              <w:right w:val="single" w:sz="12" w:space="0" w:color="auto"/>
            </w:tcBorders>
          </w:tcPr>
          <w:p w14:paraId="652C40D0" w14:textId="77777777" w:rsidR="00496A87" w:rsidRDefault="00496A87">
            <w:pPr>
              <w:spacing w:line="240" w:lineRule="auto"/>
              <w:rPr>
                <w:rFonts w:ascii="Calibri" w:hAnsi="Calibri" w:cs="Calibri"/>
                <w:lang w:val="en-GB"/>
              </w:rPr>
            </w:pPr>
            <w:r>
              <w:rPr>
                <w:rFonts w:ascii="Calibri" w:hAnsi="Calibri" w:cs="Calibri"/>
                <w:lang w:val="en-GB"/>
              </w:rPr>
              <w:lastRenderedPageBreak/>
              <w:t>Possible ways to overcome the listed obstacles or what I can do to avoid them:</w:t>
            </w:r>
          </w:p>
          <w:p w14:paraId="6DBF556F" w14:textId="77777777" w:rsidR="00496A87" w:rsidRDefault="00496A87">
            <w:pPr>
              <w:spacing w:line="240" w:lineRule="auto"/>
              <w:rPr>
                <w:rFonts w:ascii="Calibri" w:hAnsi="Calibri" w:cs="Calibri"/>
                <w:sz w:val="24"/>
                <w:szCs w:val="24"/>
                <w:lang w:val="en-GB"/>
              </w:rPr>
            </w:pPr>
          </w:p>
        </w:tc>
        <w:tc>
          <w:tcPr>
            <w:tcW w:w="5696" w:type="dxa"/>
            <w:tcBorders>
              <w:top w:val="single" w:sz="12" w:space="0" w:color="auto"/>
              <w:left w:val="single" w:sz="12" w:space="0" w:color="auto"/>
              <w:bottom w:val="single" w:sz="12" w:space="0" w:color="auto"/>
              <w:right w:val="single" w:sz="12" w:space="0" w:color="auto"/>
            </w:tcBorders>
          </w:tcPr>
          <w:p w14:paraId="603D766A" w14:textId="77777777" w:rsidR="00496A87" w:rsidRDefault="00496A87">
            <w:pPr>
              <w:spacing w:line="240" w:lineRule="auto"/>
              <w:rPr>
                <w:rFonts w:ascii="Calibri" w:hAnsi="Calibri" w:cs="Calibri"/>
                <w:lang w:val="en-GB"/>
              </w:rPr>
            </w:pPr>
          </w:p>
        </w:tc>
      </w:tr>
    </w:tbl>
    <w:p w14:paraId="52A63566" w14:textId="431316CE" w:rsidR="00496A87" w:rsidRDefault="00496A87" w:rsidP="00496A87">
      <w:pPr>
        <w:rPr>
          <w:lang w:val="en-GB"/>
        </w:rPr>
      </w:pPr>
    </w:p>
    <w:p w14:paraId="4D5B6AF0" w14:textId="77777777" w:rsidR="00496A87" w:rsidRPr="00FC4FB9" w:rsidRDefault="00496A87" w:rsidP="00FC4FB9">
      <w:pPr>
        <w:rPr>
          <w:b/>
        </w:rPr>
      </w:pPr>
      <w:r w:rsidRPr="00FC4FB9">
        <w:rPr>
          <w:b/>
        </w:rPr>
        <w:t>7. Plan for the next steps</w:t>
      </w:r>
    </w:p>
    <w:p w14:paraId="47224DB5" w14:textId="77777777" w:rsidR="00496A87" w:rsidRDefault="00496A87" w:rsidP="00496A87">
      <w:pPr>
        <w:rPr>
          <w:sz w:val="6"/>
          <w:szCs w:val="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0"/>
        <w:gridCol w:w="1440"/>
        <w:gridCol w:w="1440"/>
        <w:gridCol w:w="1440"/>
      </w:tblGrid>
      <w:tr w:rsidR="00496A87" w14:paraId="18873071" w14:textId="77777777" w:rsidTr="00496A87">
        <w:tc>
          <w:tcPr>
            <w:tcW w:w="1440" w:type="dxa"/>
            <w:tcBorders>
              <w:top w:val="single" w:sz="4" w:space="0" w:color="auto"/>
              <w:left w:val="single" w:sz="4" w:space="0" w:color="auto"/>
              <w:bottom w:val="single" w:sz="4" w:space="0" w:color="auto"/>
              <w:right w:val="single" w:sz="4" w:space="0" w:color="auto"/>
            </w:tcBorders>
            <w:shd w:val="clear" w:color="auto" w:fill="D5D6DD" w:themeFill="accent4" w:themeFillTint="66"/>
            <w:hideMark/>
          </w:tcPr>
          <w:p w14:paraId="0A0BEE67" w14:textId="77777777" w:rsidR="00496A87" w:rsidRDefault="00496A87">
            <w:pPr>
              <w:rPr>
                <w:rFonts w:ascii="Calibri" w:hAnsi="Calibri" w:cs="Calibri"/>
                <w:lang w:val="en-GB"/>
              </w:rPr>
            </w:pPr>
            <w:r>
              <w:rPr>
                <w:rFonts w:ascii="Calibri" w:hAnsi="Calibri" w:cs="Calibri"/>
                <w:lang w:val="en-GB"/>
              </w:rPr>
              <w:t>Target date</w:t>
            </w:r>
          </w:p>
        </w:tc>
        <w:tc>
          <w:tcPr>
            <w:tcW w:w="1440" w:type="dxa"/>
            <w:tcBorders>
              <w:top w:val="single" w:sz="4" w:space="0" w:color="auto"/>
              <w:left w:val="single" w:sz="4" w:space="0" w:color="auto"/>
              <w:bottom w:val="single" w:sz="4" w:space="0" w:color="auto"/>
              <w:right w:val="single" w:sz="4" w:space="0" w:color="auto"/>
            </w:tcBorders>
            <w:shd w:val="clear" w:color="auto" w:fill="D5D6DD" w:themeFill="accent4" w:themeFillTint="66"/>
            <w:hideMark/>
          </w:tcPr>
          <w:p w14:paraId="06C58A23" w14:textId="77777777" w:rsidR="00496A87" w:rsidRDefault="00496A87">
            <w:pPr>
              <w:rPr>
                <w:rFonts w:ascii="Calibri" w:hAnsi="Calibri" w:cs="Calibri"/>
                <w:lang w:val="en-GB"/>
              </w:rPr>
            </w:pPr>
            <w:r>
              <w:rPr>
                <w:rFonts w:ascii="Calibri" w:hAnsi="Calibri" w:cs="Calibri"/>
                <w:lang w:val="en-GB"/>
              </w:rPr>
              <w:t>Target</w:t>
            </w:r>
          </w:p>
        </w:tc>
        <w:tc>
          <w:tcPr>
            <w:tcW w:w="1440" w:type="dxa"/>
            <w:tcBorders>
              <w:top w:val="single" w:sz="4" w:space="0" w:color="auto"/>
              <w:left w:val="single" w:sz="4" w:space="0" w:color="auto"/>
              <w:bottom w:val="single" w:sz="4" w:space="0" w:color="auto"/>
              <w:right w:val="single" w:sz="4" w:space="0" w:color="auto"/>
            </w:tcBorders>
            <w:shd w:val="clear" w:color="auto" w:fill="D5D6DD" w:themeFill="accent4" w:themeFillTint="66"/>
            <w:hideMark/>
          </w:tcPr>
          <w:p w14:paraId="63511457" w14:textId="77777777" w:rsidR="00496A87" w:rsidRDefault="00496A87">
            <w:pPr>
              <w:rPr>
                <w:rFonts w:ascii="Calibri" w:hAnsi="Calibri" w:cs="Calibri"/>
                <w:lang w:val="en-GB"/>
              </w:rPr>
            </w:pPr>
            <w:r>
              <w:rPr>
                <w:rFonts w:ascii="Calibri" w:hAnsi="Calibri" w:cs="Calibri"/>
                <w:lang w:val="en-GB"/>
              </w:rPr>
              <w:t>Strategy/</w:t>
            </w:r>
            <w:r>
              <w:rPr>
                <w:rFonts w:ascii="Calibri" w:hAnsi="Calibri" w:cs="Calibri"/>
                <w:lang w:val="en-GB"/>
              </w:rPr>
              <w:br/>
              <w:t>activity</w:t>
            </w:r>
          </w:p>
        </w:tc>
        <w:tc>
          <w:tcPr>
            <w:tcW w:w="1440" w:type="dxa"/>
            <w:tcBorders>
              <w:top w:val="single" w:sz="4" w:space="0" w:color="auto"/>
              <w:left w:val="single" w:sz="4" w:space="0" w:color="auto"/>
              <w:bottom w:val="single" w:sz="4" w:space="0" w:color="auto"/>
              <w:right w:val="single" w:sz="4" w:space="0" w:color="auto"/>
            </w:tcBorders>
            <w:shd w:val="clear" w:color="auto" w:fill="D5D6DD" w:themeFill="accent4" w:themeFillTint="66"/>
            <w:hideMark/>
          </w:tcPr>
          <w:p w14:paraId="38862D37" w14:textId="77777777" w:rsidR="00496A87" w:rsidRDefault="00496A87">
            <w:pPr>
              <w:rPr>
                <w:rFonts w:ascii="Calibri" w:hAnsi="Calibri" w:cs="Calibri"/>
                <w:lang w:val="en-GB"/>
              </w:rPr>
            </w:pPr>
            <w:r>
              <w:rPr>
                <w:rFonts w:ascii="Calibri" w:hAnsi="Calibri" w:cs="Calibri"/>
                <w:lang w:val="en-GB"/>
              </w:rPr>
              <w:t>Responsible person</w:t>
            </w:r>
          </w:p>
        </w:tc>
        <w:tc>
          <w:tcPr>
            <w:tcW w:w="1440" w:type="dxa"/>
            <w:tcBorders>
              <w:top w:val="single" w:sz="4" w:space="0" w:color="auto"/>
              <w:left w:val="single" w:sz="4" w:space="0" w:color="auto"/>
              <w:bottom w:val="single" w:sz="4" w:space="0" w:color="auto"/>
              <w:right w:val="single" w:sz="4" w:space="0" w:color="auto"/>
            </w:tcBorders>
            <w:shd w:val="clear" w:color="auto" w:fill="D5D6DD" w:themeFill="accent4" w:themeFillTint="66"/>
            <w:hideMark/>
          </w:tcPr>
          <w:p w14:paraId="0E816822" w14:textId="77777777" w:rsidR="00496A87" w:rsidRDefault="00496A87">
            <w:pPr>
              <w:rPr>
                <w:rFonts w:ascii="Calibri" w:hAnsi="Calibri" w:cs="Calibri"/>
                <w:lang w:val="en-GB"/>
              </w:rPr>
            </w:pPr>
            <w:r>
              <w:rPr>
                <w:rFonts w:ascii="Calibri" w:hAnsi="Calibri" w:cs="Calibri"/>
                <w:lang w:val="en-GB"/>
              </w:rPr>
              <w:t>Deadline</w:t>
            </w:r>
          </w:p>
        </w:tc>
        <w:tc>
          <w:tcPr>
            <w:tcW w:w="1440" w:type="dxa"/>
            <w:tcBorders>
              <w:top w:val="single" w:sz="4" w:space="0" w:color="auto"/>
              <w:left w:val="single" w:sz="4" w:space="0" w:color="auto"/>
              <w:bottom w:val="single" w:sz="4" w:space="0" w:color="auto"/>
              <w:right w:val="single" w:sz="4" w:space="0" w:color="auto"/>
            </w:tcBorders>
            <w:shd w:val="clear" w:color="auto" w:fill="D5D6DD" w:themeFill="accent4" w:themeFillTint="66"/>
            <w:hideMark/>
          </w:tcPr>
          <w:p w14:paraId="158488F7" w14:textId="77777777" w:rsidR="00496A87" w:rsidRDefault="00496A87">
            <w:pPr>
              <w:rPr>
                <w:rFonts w:ascii="Calibri" w:hAnsi="Calibri" w:cs="Calibri"/>
                <w:lang w:val="en-GB"/>
              </w:rPr>
            </w:pPr>
            <w:r>
              <w:rPr>
                <w:rFonts w:ascii="Calibri" w:hAnsi="Calibri" w:cs="Calibri"/>
                <w:lang w:val="en-GB"/>
              </w:rPr>
              <w:t>Achieved (YES/NO)</w:t>
            </w:r>
          </w:p>
        </w:tc>
      </w:tr>
      <w:tr w:rsidR="00496A87" w14:paraId="173C7412" w14:textId="77777777" w:rsidTr="00496A87">
        <w:tc>
          <w:tcPr>
            <w:tcW w:w="1440" w:type="dxa"/>
            <w:tcBorders>
              <w:top w:val="single" w:sz="4" w:space="0" w:color="auto"/>
              <w:left w:val="single" w:sz="4" w:space="0" w:color="auto"/>
              <w:bottom w:val="single" w:sz="4" w:space="0" w:color="auto"/>
              <w:right w:val="single" w:sz="4" w:space="0" w:color="auto"/>
            </w:tcBorders>
          </w:tcPr>
          <w:p w14:paraId="155A282F"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3EC45157"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0C714E46"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71D49AD5"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0444E18E"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618DC7F2" w14:textId="77777777" w:rsidR="00496A87" w:rsidRDefault="00496A87">
            <w:pPr>
              <w:rPr>
                <w:rFonts w:ascii="Calibri" w:hAnsi="Calibri" w:cs="Calibri"/>
                <w:lang w:val="en-GB"/>
              </w:rPr>
            </w:pPr>
          </w:p>
        </w:tc>
      </w:tr>
      <w:tr w:rsidR="00496A87" w14:paraId="75F753A0" w14:textId="77777777" w:rsidTr="00496A87">
        <w:tc>
          <w:tcPr>
            <w:tcW w:w="1440" w:type="dxa"/>
            <w:tcBorders>
              <w:top w:val="single" w:sz="4" w:space="0" w:color="auto"/>
              <w:left w:val="single" w:sz="4" w:space="0" w:color="auto"/>
              <w:bottom w:val="single" w:sz="4" w:space="0" w:color="auto"/>
              <w:right w:val="single" w:sz="4" w:space="0" w:color="auto"/>
            </w:tcBorders>
          </w:tcPr>
          <w:p w14:paraId="053D9243"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2620BEE7"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51485DFD"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604A83FB"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25B6228E"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57586A6A" w14:textId="77777777" w:rsidR="00496A87" w:rsidRDefault="00496A87">
            <w:pPr>
              <w:rPr>
                <w:rFonts w:ascii="Calibri" w:hAnsi="Calibri" w:cs="Calibri"/>
                <w:lang w:val="en-GB"/>
              </w:rPr>
            </w:pPr>
          </w:p>
        </w:tc>
      </w:tr>
      <w:tr w:rsidR="00496A87" w14:paraId="17261DC2" w14:textId="77777777" w:rsidTr="00496A87">
        <w:tc>
          <w:tcPr>
            <w:tcW w:w="1440" w:type="dxa"/>
            <w:tcBorders>
              <w:top w:val="single" w:sz="4" w:space="0" w:color="auto"/>
              <w:left w:val="single" w:sz="4" w:space="0" w:color="auto"/>
              <w:bottom w:val="single" w:sz="4" w:space="0" w:color="auto"/>
              <w:right w:val="single" w:sz="4" w:space="0" w:color="auto"/>
            </w:tcBorders>
          </w:tcPr>
          <w:p w14:paraId="2C500947"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1580AEDB"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04C0B4AB"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6FDFC4EE"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7692E33B"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7C24498A" w14:textId="77777777" w:rsidR="00496A87" w:rsidRDefault="00496A87">
            <w:pPr>
              <w:rPr>
                <w:rFonts w:ascii="Calibri" w:hAnsi="Calibri" w:cs="Calibri"/>
                <w:lang w:val="en-GB"/>
              </w:rPr>
            </w:pPr>
          </w:p>
        </w:tc>
      </w:tr>
      <w:tr w:rsidR="00496A87" w14:paraId="045C23C4" w14:textId="77777777" w:rsidTr="00496A87">
        <w:tc>
          <w:tcPr>
            <w:tcW w:w="1440" w:type="dxa"/>
            <w:tcBorders>
              <w:top w:val="single" w:sz="4" w:space="0" w:color="auto"/>
              <w:left w:val="single" w:sz="4" w:space="0" w:color="auto"/>
              <w:bottom w:val="single" w:sz="4" w:space="0" w:color="auto"/>
              <w:right w:val="single" w:sz="4" w:space="0" w:color="auto"/>
            </w:tcBorders>
          </w:tcPr>
          <w:p w14:paraId="2C50613D"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22AF18C2"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32559BC6"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1945D7D8"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277635F0"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7D000210" w14:textId="77777777" w:rsidR="00496A87" w:rsidRDefault="00496A87">
            <w:pPr>
              <w:rPr>
                <w:rFonts w:ascii="Calibri" w:hAnsi="Calibri" w:cs="Calibri"/>
                <w:lang w:val="en-GB"/>
              </w:rPr>
            </w:pPr>
          </w:p>
        </w:tc>
      </w:tr>
      <w:tr w:rsidR="00496A87" w14:paraId="6D876FFD" w14:textId="77777777" w:rsidTr="00496A87">
        <w:tc>
          <w:tcPr>
            <w:tcW w:w="1440" w:type="dxa"/>
            <w:tcBorders>
              <w:top w:val="single" w:sz="4" w:space="0" w:color="auto"/>
              <w:left w:val="single" w:sz="4" w:space="0" w:color="auto"/>
              <w:bottom w:val="single" w:sz="4" w:space="0" w:color="auto"/>
              <w:right w:val="single" w:sz="4" w:space="0" w:color="auto"/>
            </w:tcBorders>
          </w:tcPr>
          <w:p w14:paraId="5DD4C4BB"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468C326B"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0B770FB6"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71A26E9D"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7F7A7165"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175D3358" w14:textId="77777777" w:rsidR="00496A87" w:rsidRDefault="00496A87">
            <w:pPr>
              <w:rPr>
                <w:rFonts w:ascii="Calibri" w:hAnsi="Calibri" w:cs="Calibri"/>
                <w:lang w:val="en-GB"/>
              </w:rPr>
            </w:pPr>
          </w:p>
        </w:tc>
      </w:tr>
      <w:tr w:rsidR="00496A87" w14:paraId="540DEA6F" w14:textId="77777777" w:rsidTr="00496A87">
        <w:tc>
          <w:tcPr>
            <w:tcW w:w="1440" w:type="dxa"/>
            <w:tcBorders>
              <w:top w:val="single" w:sz="4" w:space="0" w:color="auto"/>
              <w:left w:val="single" w:sz="4" w:space="0" w:color="auto"/>
              <w:bottom w:val="single" w:sz="4" w:space="0" w:color="auto"/>
              <w:right w:val="single" w:sz="4" w:space="0" w:color="auto"/>
            </w:tcBorders>
          </w:tcPr>
          <w:p w14:paraId="7FE01F83"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5425E64A"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4D008EE8"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297734F2"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5D36F982" w14:textId="77777777" w:rsidR="00496A87" w:rsidRDefault="00496A87">
            <w:pPr>
              <w:rPr>
                <w:rFonts w:ascii="Calibri" w:hAnsi="Calibri" w:cs="Calibri"/>
                <w:lang w:val="en-GB"/>
              </w:rPr>
            </w:pPr>
          </w:p>
        </w:tc>
        <w:tc>
          <w:tcPr>
            <w:tcW w:w="1440" w:type="dxa"/>
            <w:tcBorders>
              <w:top w:val="single" w:sz="4" w:space="0" w:color="auto"/>
              <w:left w:val="single" w:sz="4" w:space="0" w:color="auto"/>
              <w:bottom w:val="single" w:sz="4" w:space="0" w:color="auto"/>
              <w:right w:val="single" w:sz="4" w:space="0" w:color="auto"/>
            </w:tcBorders>
          </w:tcPr>
          <w:p w14:paraId="210EE903" w14:textId="77777777" w:rsidR="00496A87" w:rsidRDefault="00496A87">
            <w:pPr>
              <w:rPr>
                <w:rFonts w:ascii="Calibri" w:hAnsi="Calibri" w:cs="Calibri"/>
                <w:lang w:val="en-GB"/>
              </w:rPr>
            </w:pPr>
          </w:p>
        </w:tc>
      </w:tr>
    </w:tbl>
    <w:p w14:paraId="427265CE" w14:textId="77777777" w:rsidR="00FC4FB9" w:rsidRDefault="00FC4FB9" w:rsidP="00FC4FB9">
      <w:pPr>
        <w:rPr>
          <w:b/>
        </w:rPr>
      </w:pPr>
    </w:p>
    <w:p w14:paraId="34E79611" w14:textId="1FB01DC2" w:rsidR="00496A87" w:rsidRPr="00FC4FB9" w:rsidRDefault="00496A87" w:rsidP="00FC4FB9">
      <w:pPr>
        <w:rPr>
          <w:b/>
          <w:sz w:val="26"/>
          <w:szCs w:val="26"/>
          <w:lang w:eastAsia="en-US"/>
        </w:rPr>
      </w:pPr>
      <w:r w:rsidRPr="00FC4FB9">
        <w:rPr>
          <w:b/>
        </w:rPr>
        <w:t xml:space="preserve">8. Consent </w:t>
      </w:r>
    </w:p>
    <w:p w14:paraId="3374D9AD" w14:textId="77777777" w:rsidR="00496A87" w:rsidRDefault="00496A87" w:rsidP="00496A87">
      <w:pPr>
        <w:rPr>
          <w:rFonts w:ascii="Calibri" w:hAnsi="Calibri" w:cs="Calibri"/>
          <w:lang w:val="en-GB"/>
        </w:rPr>
      </w:pPr>
    </w:p>
    <w:p w14:paraId="24CF90F9" w14:textId="77777777" w:rsidR="00496A87" w:rsidRDefault="00496A87" w:rsidP="00496A87">
      <w:pPr>
        <w:rPr>
          <w:rFonts w:ascii="Calibri" w:hAnsi="Calibri" w:cs="Calibri"/>
          <w:lang w:val="en-GB"/>
        </w:rPr>
      </w:pPr>
      <w:r>
        <w:rPr>
          <w:rFonts w:ascii="Calibri" w:hAnsi="Calibri" w:cs="Calibri"/>
          <w:lang w:val="en-GB"/>
        </w:rPr>
        <w:t>I agree that the counsellor may use my personal data within the framework of the project exclusively for the purpose of providing professional and career counselling and monitoring my progress.</w:t>
      </w:r>
    </w:p>
    <w:p w14:paraId="49F9731A" w14:textId="77777777" w:rsidR="00496A87" w:rsidRDefault="00496A87" w:rsidP="00496A87">
      <w:pPr>
        <w:rPr>
          <w:rFonts w:ascii="Calibri" w:hAnsi="Calibri" w:cs="Calibri"/>
          <w:lang w:val="en-GB"/>
        </w:rPr>
      </w:pPr>
      <w:r>
        <w:rPr>
          <w:rFonts w:ascii="Calibri" w:hAnsi="Calibri" w:cs="Calibri"/>
          <w:lang w:val="en-GB"/>
        </w:rPr>
        <w:t xml:space="preserve">Participant's signature: </w:t>
      </w:r>
      <w:r>
        <w:rPr>
          <w:rFonts w:ascii="Calibri" w:hAnsi="Calibri" w:cs="Calibri"/>
          <w:lang w:val="en-GB"/>
        </w:rPr>
        <w:tab/>
        <w:t>_________________________</w:t>
      </w:r>
    </w:p>
    <w:p w14:paraId="01C193B3" w14:textId="77777777" w:rsidR="00496A87" w:rsidRDefault="00496A87" w:rsidP="00496A87">
      <w:pPr>
        <w:rPr>
          <w:rFonts w:ascii="Calibri" w:hAnsi="Calibri" w:cs="Calibri"/>
          <w:lang w:val="en-GB"/>
        </w:rPr>
      </w:pPr>
      <w:r>
        <w:rPr>
          <w:rFonts w:ascii="Calibri" w:hAnsi="Calibri" w:cs="Calibri"/>
          <w:lang w:val="en-GB"/>
        </w:rPr>
        <w:t xml:space="preserve">Date: </w:t>
      </w:r>
      <w:r>
        <w:rPr>
          <w:rFonts w:ascii="Calibri" w:hAnsi="Calibri" w:cs="Calibri"/>
          <w:lang w:val="en-GB"/>
        </w:rPr>
        <w:tab/>
      </w:r>
      <w:r>
        <w:rPr>
          <w:rFonts w:ascii="Calibri" w:hAnsi="Calibri" w:cs="Calibri"/>
          <w:lang w:val="en-GB"/>
        </w:rPr>
        <w:tab/>
      </w:r>
      <w:r>
        <w:rPr>
          <w:rFonts w:ascii="Calibri" w:hAnsi="Calibri" w:cs="Calibri"/>
          <w:lang w:val="en-GB"/>
        </w:rPr>
        <w:tab/>
        <w:t>_________________________</w:t>
      </w:r>
    </w:p>
    <w:p w14:paraId="669840E4" w14:textId="77777777" w:rsidR="002113EF" w:rsidRDefault="002113EF" w:rsidP="002113EF">
      <w:pPr>
        <w:pStyle w:val="Odstavekseznama"/>
        <w:jc w:val="both"/>
        <w:rPr>
          <w:sz w:val="24"/>
          <w:szCs w:val="24"/>
          <w:lang w:val="en-US"/>
        </w:rPr>
      </w:pPr>
    </w:p>
    <w:p w14:paraId="0D138B8E" w14:textId="77777777" w:rsidR="00496A87" w:rsidRPr="00496A87" w:rsidRDefault="00496A87" w:rsidP="002113EF">
      <w:pPr>
        <w:pStyle w:val="Odstavekseznama"/>
        <w:jc w:val="both"/>
        <w:rPr>
          <w:sz w:val="24"/>
          <w:szCs w:val="24"/>
          <w:lang w:val="en-US"/>
        </w:rPr>
      </w:pPr>
    </w:p>
    <w:p w14:paraId="1965D393" w14:textId="77777777" w:rsidR="002D1F96" w:rsidRDefault="002D1F96">
      <w:pPr>
        <w:spacing w:line="276" w:lineRule="auto"/>
        <w:rPr>
          <w:sz w:val="24"/>
          <w:szCs w:val="24"/>
          <w:lang w:val="en-US"/>
        </w:rPr>
      </w:pPr>
      <w:r>
        <w:rPr>
          <w:sz w:val="24"/>
          <w:szCs w:val="24"/>
          <w:lang w:val="en-US"/>
        </w:rPr>
        <w:br w:type="page"/>
      </w:r>
    </w:p>
    <w:p w14:paraId="48BE3177" w14:textId="77777777" w:rsidR="00040DD6" w:rsidRPr="00D17CF3" w:rsidRDefault="00040DD6" w:rsidP="00040DD6">
      <w:pPr>
        <w:jc w:val="both"/>
        <w:rPr>
          <w:sz w:val="24"/>
          <w:szCs w:val="24"/>
          <w:lang w:val="en-US"/>
        </w:rPr>
      </w:pPr>
    </w:p>
    <w:p w14:paraId="3EB899EC" w14:textId="16AA47F4" w:rsidR="00040DD6" w:rsidRPr="00D17CF3" w:rsidRDefault="00040DD6" w:rsidP="00040DD6">
      <w:pPr>
        <w:jc w:val="both"/>
        <w:rPr>
          <w:sz w:val="24"/>
          <w:szCs w:val="24"/>
          <w:lang w:val="en-US"/>
        </w:rPr>
      </w:pPr>
      <w:bookmarkStart w:id="73" w:name="_Hlk162261994"/>
    </w:p>
    <w:p w14:paraId="21527181" w14:textId="77777777" w:rsidR="009A2BBB" w:rsidRPr="00D17CF3" w:rsidRDefault="009A2BBB" w:rsidP="00040DD6">
      <w:pPr>
        <w:jc w:val="both"/>
        <w:rPr>
          <w:sz w:val="24"/>
          <w:szCs w:val="24"/>
          <w:lang w:val="en-US"/>
        </w:rPr>
      </w:pPr>
    </w:p>
    <w:p w14:paraId="1C997ADF" w14:textId="77777777" w:rsidR="009A2BBB" w:rsidRPr="00D17CF3" w:rsidRDefault="009A2BBB" w:rsidP="00040DD6">
      <w:pPr>
        <w:jc w:val="both"/>
        <w:rPr>
          <w:sz w:val="24"/>
          <w:szCs w:val="24"/>
          <w:lang w:val="en-US"/>
        </w:rPr>
      </w:pPr>
    </w:p>
    <w:p w14:paraId="4BCE4F2C" w14:textId="77777777" w:rsidR="009A2BBB" w:rsidRPr="00D17CF3" w:rsidRDefault="009A2BBB" w:rsidP="00040DD6">
      <w:pPr>
        <w:jc w:val="both"/>
        <w:rPr>
          <w:sz w:val="24"/>
          <w:szCs w:val="24"/>
          <w:lang w:val="en-US"/>
        </w:rPr>
      </w:pPr>
    </w:p>
    <w:p w14:paraId="4B3F2F07" w14:textId="77777777" w:rsidR="009A2BBB" w:rsidRPr="00D17CF3" w:rsidRDefault="009A2BBB" w:rsidP="00040DD6">
      <w:pPr>
        <w:jc w:val="both"/>
        <w:rPr>
          <w:sz w:val="24"/>
          <w:szCs w:val="24"/>
          <w:lang w:val="en-US"/>
        </w:rPr>
      </w:pPr>
    </w:p>
    <w:p w14:paraId="7AD65F62" w14:textId="77777777" w:rsidR="009A2BBB" w:rsidRPr="00D17CF3" w:rsidRDefault="009A2BBB" w:rsidP="00040DD6">
      <w:pPr>
        <w:jc w:val="both"/>
        <w:rPr>
          <w:sz w:val="24"/>
          <w:szCs w:val="24"/>
          <w:lang w:val="en-US"/>
        </w:rPr>
      </w:pPr>
    </w:p>
    <w:p w14:paraId="6935E774" w14:textId="77777777" w:rsidR="009A2BBB" w:rsidRPr="00D17CF3" w:rsidRDefault="009A2BBB" w:rsidP="00040DD6">
      <w:pPr>
        <w:jc w:val="both"/>
        <w:rPr>
          <w:sz w:val="24"/>
          <w:szCs w:val="24"/>
          <w:lang w:val="en-US"/>
        </w:rPr>
      </w:pPr>
    </w:p>
    <w:p w14:paraId="7C8CF26B" w14:textId="77777777" w:rsidR="009A2BBB" w:rsidRPr="00D17CF3" w:rsidRDefault="009A2BBB" w:rsidP="00040DD6">
      <w:pPr>
        <w:jc w:val="both"/>
        <w:rPr>
          <w:sz w:val="24"/>
          <w:szCs w:val="24"/>
          <w:lang w:val="en-US"/>
        </w:rPr>
      </w:pPr>
    </w:p>
    <w:bookmarkEnd w:id="73"/>
    <w:p w14:paraId="04B82FA7" w14:textId="431F237A" w:rsidR="00671124" w:rsidRPr="00D17CF3" w:rsidRDefault="00040DD6" w:rsidP="00C31C97">
      <w:pPr>
        <w:jc w:val="both"/>
        <w:rPr>
          <w:sz w:val="24"/>
          <w:szCs w:val="24"/>
          <w:lang w:val="en-US"/>
        </w:rPr>
      </w:pPr>
      <w:r w:rsidRPr="00D17CF3">
        <w:rPr>
          <w:sz w:val="24"/>
          <w:szCs w:val="24"/>
          <w:lang w:val="en-US"/>
        </w:rPr>
        <w:t xml:space="preserve"> </w:t>
      </w:r>
    </w:p>
    <w:p w14:paraId="6A86BA08" w14:textId="34A83B72" w:rsidR="00BA3E75" w:rsidRPr="00D17CF3" w:rsidRDefault="00BA3E75" w:rsidP="00BA3E75">
      <w:pPr>
        <w:spacing w:after="0"/>
        <w:jc w:val="both"/>
        <w:rPr>
          <w:lang w:val="en-US"/>
        </w:rPr>
      </w:pPr>
    </w:p>
    <w:p w14:paraId="2485F1CF" w14:textId="5F401F0A" w:rsidR="00E87AC5" w:rsidRPr="00D17CF3" w:rsidRDefault="00E87AC5" w:rsidP="00BA3E75">
      <w:pPr>
        <w:spacing w:after="0"/>
        <w:jc w:val="both"/>
        <w:rPr>
          <w:lang w:val="en-US"/>
        </w:rPr>
      </w:pPr>
      <w:r w:rsidRPr="00D17CF3">
        <w:rPr>
          <w:noProof/>
          <w:lang w:val="en-US"/>
        </w:rPr>
        <w:drawing>
          <wp:anchor distT="0" distB="0" distL="114300" distR="114300" simplePos="0" relativeHeight="251930112" behindDoc="0" locked="0" layoutInCell="1" allowOverlap="1" wp14:anchorId="43119D61" wp14:editId="39F3B054">
            <wp:simplePos x="0" y="0"/>
            <wp:positionH relativeFrom="margin">
              <wp:align>left</wp:align>
            </wp:positionH>
            <wp:positionV relativeFrom="paragraph">
              <wp:posOffset>8255</wp:posOffset>
            </wp:positionV>
            <wp:extent cx="2663825" cy="1376680"/>
            <wp:effectExtent l="0" t="0" r="3175" b="0"/>
            <wp:wrapNone/>
            <wp:docPr id="86743735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3825" cy="1376680"/>
                    </a:xfrm>
                    <a:prstGeom prst="rect">
                      <a:avLst/>
                    </a:prstGeom>
                    <a:noFill/>
                  </pic:spPr>
                </pic:pic>
              </a:graphicData>
            </a:graphic>
          </wp:anchor>
        </w:drawing>
      </w:r>
    </w:p>
    <w:p w14:paraId="59978B2D" w14:textId="485E40CF" w:rsidR="00E87AC5" w:rsidRPr="00D17CF3" w:rsidRDefault="00E87AC5" w:rsidP="00BA3E75">
      <w:pPr>
        <w:spacing w:after="0"/>
        <w:jc w:val="both"/>
        <w:rPr>
          <w:lang w:val="en-US"/>
        </w:rPr>
      </w:pPr>
    </w:p>
    <w:p w14:paraId="4CFAC8F5" w14:textId="185F9F44" w:rsidR="00E87AC5" w:rsidRPr="00D17CF3" w:rsidRDefault="00E87AC5" w:rsidP="00BA3E75">
      <w:pPr>
        <w:spacing w:after="0"/>
        <w:jc w:val="both"/>
        <w:rPr>
          <w:lang w:val="en-US"/>
        </w:rPr>
      </w:pPr>
    </w:p>
    <w:p w14:paraId="252EF2E0" w14:textId="77777777" w:rsidR="00E87AC5" w:rsidRPr="00D17CF3" w:rsidRDefault="00E87AC5" w:rsidP="00BA3E75">
      <w:pPr>
        <w:spacing w:after="0"/>
        <w:jc w:val="both"/>
        <w:rPr>
          <w:lang w:val="en-US"/>
        </w:rPr>
      </w:pPr>
    </w:p>
    <w:p w14:paraId="46CD16FD" w14:textId="77777777" w:rsidR="00E87AC5" w:rsidRPr="00D17CF3" w:rsidRDefault="00E87AC5" w:rsidP="00BA3E75">
      <w:pPr>
        <w:spacing w:after="0"/>
        <w:jc w:val="both"/>
        <w:rPr>
          <w:lang w:val="en-US"/>
        </w:rPr>
      </w:pPr>
    </w:p>
    <w:p w14:paraId="23E5E397" w14:textId="002048EB" w:rsidR="00BA3E75" w:rsidRPr="00D17CF3" w:rsidRDefault="00BA3E75" w:rsidP="00E87AC5">
      <w:pPr>
        <w:spacing w:after="0"/>
        <w:jc w:val="both"/>
        <w:rPr>
          <w:sz w:val="24"/>
          <w:szCs w:val="24"/>
          <w:lang w:val="en-US"/>
        </w:rPr>
      </w:pPr>
    </w:p>
    <w:p w14:paraId="16A81ABF" w14:textId="77777777" w:rsidR="000D57D3" w:rsidRPr="00D17CF3" w:rsidRDefault="000D57D3" w:rsidP="00E87AC5">
      <w:pPr>
        <w:spacing w:after="0"/>
        <w:jc w:val="both"/>
        <w:rPr>
          <w:sz w:val="24"/>
          <w:szCs w:val="24"/>
          <w:lang w:val="en-US"/>
        </w:rPr>
      </w:pPr>
    </w:p>
    <w:p w14:paraId="6790B830" w14:textId="77777777" w:rsidR="000D57D3" w:rsidRPr="00D17CF3" w:rsidRDefault="000D57D3" w:rsidP="00E87AC5">
      <w:pPr>
        <w:spacing w:after="0"/>
        <w:jc w:val="both"/>
        <w:rPr>
          <w:sz w:val="24"/>
          <w:szCs w:val="24"/>
          <w:lang w:val="en-US"/>
        </w:rPr>
      </w:pPr>
    </w:p>
    <w:p w14:paraId="0299657B" w14:textId="1630FE84" w:rsidR="000D57D3" w:rsidRPr="00D17CF3" w:rsidRDefault="000D57D3" w:rsidP="000D57D3">
      <w:pPr>
        <w:spacing w:after="0"/>
        <w:jc w:val="both"/>
        <w:rPr>
          <w:sz w:val="24"/>
          <w:szCs w:val="24"/>
          <w:lang w:val="en-US"/>
        </w:rPr>
      </w:pPr>
      <w:r w:rsidRPr="00D17CF3">
        <w:rPr>
          <w:sz w:val="24"/>
          <w:szCs w:val="24"/>
          <w:lang w:val="en-US"/>
        </w:rPr>
        <w:t xml:space="preserve">Project title: </w:t>
      </w:r>
      <w:r w:rsidR="008939AB" w:rsidRPr="00D17CF3">
        <w:rPr>
          <w:sz w:val="24"/>
          <w:szCs w:val="24"/>
          <w:lang w:val="en-US"/>
        </w:rPr>
        <w:t>Centre for deficit occupations through Virtual Reality</w:t>
      </w:r>
    </w:p>
    <w:p w14:paraId="51D6C1DA" w14:textId="1676F0D9" w:rsidR="000D57D3" w:rsidRPr="00D17CF3" w:rsidRDefault="000D57D3" w:rsidP="000D57D3">
      <w:pPr>
        <w:spacing w:after="0"/>
        <w:jc w:val="both"/>
        <w:rPr>
          <w:sz w:val="24"/>
          <w:szCs w:val="24"/>
          <w:lang w:val="en-US"/>
        </w:rPr>
      </w:pPr>
      <w:r w:rsidRPr="00D17CF3">
        <w:rPr>
          <w:sz w:val="24"/>
          <w:szCs w:val="24"/>
          <w:lang w:val="en-US"/>
        </w:rPr>
        <w:t>Project partners: Ljudska univerza Ptuj</w:t>
      </w:r>
      <w:r w:rsidR="008B663B" w:rsidRPr="00D17CF3">
        <w:rPr>
          <w:sz w:val="24"/>
          <w:szCs w:val="24"/>
          <w:lang w:val="en-US"/>
        </w:rPr>
        <w:t xml:space="preserve"> </w:t>
      </w:r>
      <w:r w:rsidRPr="00D17CF3">
        <w:rPr>
          <w:sz w:val="24"/>
          <w:szCs w:val="24"/>
          <w:lang w:val="en-US"/>
        </w:rPr>
        <w:t>(Slovenia), Zavod za zaposlovanje RS – Območna služba Ptuj</w:t>
      </w:r>
      <w:r w:rsidR="008B663B" w:rsidRPr="00D17CF3">
        <w:rPr>
          <w:sz w:val="24"/>
          <w:szCs w:val="24"/>
          <w:lang w:val="en-US"/>
        </w:rPr>
        <w:t xml:space="preserve"> </w:t>
      </w:r>
      <w:r w:rsidRPr="00D17CF3">
        <w:rPr>
          <w:sz w:val="24"/>
          <w:szCs w:val="24"/>
          <w:lang w:val="en-US"/>
        </w:rPr>
        <w:t>(Slovenia), Art Rebel 9 d.o.o.</w:t>
      </w:r>
      <w:r w:rsidR="008B663B" w:rsidRPr="00D17CF3">
        <w:rPr>
          <w:sz w:val="24"/>
          <w:szCs w:val="24"/>
          <w:lang w:val="en-US"/>
        </w:rPr>
        <w:t xml:space="preserve"> </w:t>
      </w:r>
      <w:r w:rsidRPr="00D17CF3">
        <w:rPr>
          <w:sz w:val="24"/>
          <w:szCs w:val="24"/>
          <w:lang w:val="en-US"/>
        </w:rPr>
        <w:t>(Slovenia), NOWA (Austria), ISOP (Austria)</w:t>
      </w:r>
    </w:p>
    <w:p w14:paraId="5CB33E5E" w14:textId="56D63853" w:rsidR="000D57D3" w:rsidRPr="00D17CF3" w:rsidRDefault="000D57D3" w:rsidP="000D57D3">
      <w:pPr>
        <w:spacing w:after="0"/>
        <w:jc w:val="both"/>
        <w:rPr>
          <w:sz w:val="24"/>
          <w:szCs w:val="24"/>
          <w:lang w:val="en-US"/>
        </w:rPr>
      </w:pPr>
      <w:r w:rsidRPr="00D17CF3">
        <w:rPr>
          <w:sz w:val="24"/>
          <w:szCs w:val="24"/>
          <w:lang w:val="en-US"/>
        </w:rPr>
        <w:t xml:space="preserve">©Authors: Natja Glušič (SI), Tanja Božič (SI), David Rihtarič (SI), Jožica Puconja (SI), Heidi </w:t>
      </w:r>
      <w:r w:rsidR="008939AB" w:rsidRPr="00D17CF3">
        <w:rPr>
          <w:sz w:val="24"/>
          <w:szCs w:val="24"/>
          <w:lang w:val="en-US"/>
        </w:rPr>
        <w:t>Gaube (AT), Bettina Ploberger (AT), Martin Leitner (AT)</w:t>
      </w:r>
    </w:p>
    <w:p w14:paraId="34D041B5" w14:textId="77777777" w:rsidR="000F2D6C" w:rsidRPr="00D17CF3" w:rsidRDefault="000F2D6C" w:rsidP="000D57D3">
      <w:pPr>
        <w:spacing w:after="0"/>
        <w:jc w:val="both"/>
        <w:rPr>
          <w:sz w:val="24"/>
          <w:szCs w:val="24"/>
          <w:lang w:val="en-US"/>
        </w:rPr>
      </w:pPr>
    </w:p>
    <w:p w14:paraId="1DC5FAE7" w14:textId="04C0B29F" w:rsidR="000F2D6C" w:rsidRPr="00D17CF3" w:rsidRDefault="000F2D6C" w:rsidP="000D57D3">
      <w:pPr>
        <w:spacing w:after="0"/>
        <w:jc w:val="both"/>
        <w:rPr>
          <w:sz w:val="24"/>
          <w:szCs w:val="24"/>
          <w:lang w:val="en-US"/>
        </w:rPr>
      </w:pPr>
      <w:r w:rsidRPr="00D17CF3">
        <w:rPr>
          <w:noProof/>
          <w:sz w:val="24"/>
          <w:szCs w:val="24"/>
          <w:lang w:val="en-US"/>
        </w:rPr>
        <w:drawing>
          <wp:inline distT="0" distB="0" distL="0" distR="0" wp14:anchorId="6F913608" wp14:editId="30D2BA8E">
            <wp:extent cx="6370955" cy="658495"/>
            <wp:effectExtent l="0" t="0" r="0" b="8255"/>
            <wp:docPr id="169562810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0955" cy="658495"/>
                    </a:xfrm>
                    <a:prstGeom prst="rect">
                      <a:avLst/>
                    </a:prstGeom>
                    <a:noFill/>
                  </pic:spPr>
                </pic:pic>
              </a:graphicData>
            </a:graphic>
          </wp:inline>
        </w:drawing>
      </w:r>
    </w:p>
    <w:p w14:paraId="27645B5E" w14:textId="77777777" w:rsidR="00400A1E" w:rsidRPr="00D17CF3" w:rsidRDefault="00400A1E" w:rsidP="00400A1E">
      <w:pPr>
        <w:spacing w:after="0"/>
        <w:jc w:val="both"/>
        <w:rPr>
          <w:sz w:val="24"/>
          <w:szCs w:val="24"/>
          <w:lang w:val="en-US"/>
        </w:rPr>
      </w:pPr>
    </w:p>
    <w:sectPr w:rsidR="00400A1E" w:rsidRPr="00D17CF3" w:rsidSect="00CE114B">
      <w:footerReference w:type="default" r:id="rId34"/>
      <w:pgSz w:w="12240" w:h="15840"/>
      <w:pgMar w:top="1080" w:right="1080" w:bottom="568"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BA887" w14:textId="77777777" w:rsidR="004E5D55" w:rsidRDefault="004E5D55">
      <w:pPr>
        <w:spacing w:after="0" w:line="240" w:lineRule="auto"/>
      </w:pPr>
      <w:r>
        <w:separator/>
      </w:r>
    </w:p>
  </w:endnote>
  <w:endnote w:type="continuationSeparator" w:id="0">
    <w:p w14:paraId="47080B5D" w14:textId="77777777" w:rsidR="004E5D55" w:rsidRDefault="004E5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EE"/>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A8627" w14:textId="356F102B" w:rsidR="00DC7818" w:rsidRDefault="00DC7818">
    <w:pPr>
      <w:pStyle w:val="Noga"/>
    </w:pPr>
    <w:r w:rsidRPr="00D948BE">
      <w:rPr>
        <w:noProof/>
        <w:sz w:val="24"/>
        <w:szCs w:val="24"/>
      </w:rPr>
      <mc:AlternateContent>
        <mc:Choice Requires="wps">
          <w:drawing>
            <wp:anchor distT="0" distB="0" distL="114300" distR="114300" simplePos="0" relativeHeight="251670528" behindDoc="0" locked="0" layoutInCell="1" allowOverlap="1" wp14:anchorId="00CC0FED" wp14:editId="2F8BA375">
              <wp:simplePos x="0" y="0"/>
              <wp:positionH relativeFrom="margin">
                <wp:posOffset>-222956</wp:posOffset>
              </wp:positionH>
              <wp:positionV relativeFrom="margin">
                <wp:posOffset>-358422</wp:posOffset>
              </wp:positionV>
              <wp:extent cx="128270" cy="6297930"/>
              <wp:effectExtent l="0" t="0" r="5080" b="7620"/>
              <wp:wrapNone/>
              <wp:docPr id="1325906122"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4A078F9" id="Pravokotnik 8" o:spid="_x0000_s1026" style="position:absolute;margin-left:-17.55pt;margin-top:-28.2pt;width:10.1pt;height:495.9pt;z-index:251670528;visibility:visible;mso-wrap-style:square;mso-width-percent:20;mso-height-percent:725;mso-wrap-distance-left:9pt;mso-wrap-distance-top:0;mso-wrap-distance-right:9pt;mso-wrap-distance-bottom:0;mso-position-horizontal:absolute;mso-position-horizontal-relative:margin;mso-position-vertical:absolute;mso-position-vertical-relative:margin;mso-width-percent:2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" fillcolor="#0070c0" stroked="f">
              <w10:wrap anchorx="margin" anchory="margin"/>
            </v:rect>
          </w:pict>
        </mc:Fallback>
      </mc:AlternateContent>
    </w:r>
    <w:r w:rsidRPr="00D948BE">
      <w:rPr>
        <w:noProof/>
        <w:sz w:val="24"/>
        <w:szCs w:val="24"/>
      </w:rPr>
      <mc:AlternateContent>
        <mc:Choice Requires="wps">
          <w:drawing>
            <wp:anchor distT="0" distB="0" distL="114300" distR="114300" simplePos="0" relativeHeight="251671552" behindDoc="0" locked="0" layoutInCell="1" allowOverlap="1" wp14:anchorId="1B0A875D" wp14:editId="7DF7C12D">
              <wp:simplePos x="0" y="0"/>
              <wp:positionH relativeFrom="margin">
                <wp:posOffset>-222956</wp:posOffset>
              </wp:positionH>
              <wp:positionV relativeFrom="margin">
                <wp:posOffset>6175093</wp:posOffset>
              </wp:positionV>
              <wp:extent cx="128270" cy="2823210"/>
              <wp:effectExtent l="0" t="0" r="5080" b="0"/>
              <wp:wrapNone/>
              <wp:docPr id="639970492"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E09FBB" id="Pravokotnik 9" o:spid="_x0000_s1026" style="position:absolute;margin-left:-17.55pt;margin-top:486.25pt;width:10.1pt;height:222.3pt;z-index:251671552;visibility:visible;mso-wrap-style:square;mso-width-percent:20;mso-height-percent:325;mso-wrap-distance-left:9pt;mso-wrap-distance-top:0;mso-wrap-distance-right:9pt;mso-wrap-distance-bottom:0;mso-position-horizontal:absolute;mso-position-horizontal-relative:margin;mso-position-vertical:absolute;mso-position-vertical-relative:margin;mso-width-percent:20;mso-height-percent:3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" fillcolor="#c00000" stroked="f">
              <w10:wrap anchorx="margin" anchory="margin"/>
            </v:rect>
          </w:pict>
        </mc:Fallback>
      </mc:AlternateContent>
    </w:r>
    <w:r>
      <w:rPr>
        <w:noProof/>
        <w:lang w:eastAsia="ja-JP"/>
      </w:rPr>
      <mc:AlternateContent>
        <mc:Choice Requires="wps">
          <w:drawing>
            <wp:anchor distT="0" distB="0" distL="114300" distR="114300" simplePos="0" relativeHeight="251667456" behindDoc="0" locked="0" layoutInCell="1" allowOverlap="1" wp14:anchorId="2388D721" wp14:editId="57A28C7B">
              <wp:simplePos x="0" y="0"/>
              <wp:positionH relativeFrom="margin">
                <wp:align>center</wp:align>
              </wp:positionH>
              <wp:positionV relativeFrom="bottomMargin">
                <wp:align>top</wp:align>
              </wp:positionV>
              <wp:extent cx="6400800" cy="160655"/>
              <wp:effectExtent l="0" t="0" r="0" b="0"/>
              <wp:wrapNone/>
              <wp:docPr id="11"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2015" w14:textId="77777777" w:rsidR="00DC7818" w:rsidRDefault="00DC7818">
                          <w:pPr>
                            <w:pStyle w:val="Brezrazmikov"/>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2388D721" id="_x0000_t202" coordsize="21600,21600" o:spt="202" path="m,l,21600r21600,l21600,xe">
              <v:stroke joinstyle="miter"/>
              <v:path gradientshapeok="t" o:connecttype="rect"/>
            </v:shapetype>
            <v:shape id="Polje z besedilom 5" o:spid="_x0000_s1027"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" filled="f" stroked="f">
              <v:textbox style="mso-fit-shape-to-text:t" inset=",0,,0">
                <w:txbxContent>
                  <w:p w14:paraId="00F12015" w14:textId="77777777" w:rsidR="00DC7818" w:rsidRDefault="00DC7818">
                    <w:pPr>
                      <w:pStyle w:val="Brezrazmikov"/>
                    </w:pPr>
                  </w:p>
                </w:txbxContent>
              </v:textbox>
              <w10:wrap anchorx="margin" anchory="margin"/>
            </v:shape>
          </w:pict>
        </mc:Fallback>
      </mc:AlternateContent>
    </w:r>
    <w:r>
      <w:rPr>
        <w:noProof/>
        <w:lang w:eastAsia="ja-JP"/>
      </w:rPr>
      <mc:AlternateContent>
        <mc:Choice Requires="wps">
          <w:drawing>
            <wp:anchor distT="0" distB="0" distL="114300" distR="114300" simplePos="0" relativeHeight="251668480" behindDoc="0" locked="0" layoutInCell="1" allowOverlap="1" wp14:anchorId="66C99489" wp14:editId="5E5441C8">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9156700</wp:posOffset>
                  </wp:positionV>
                </mc:Fallback>
              </mc:AlternateContent>
              <wp:extent cx="457200" cy="685800"/>
              <wp:effectExtent l="0" t="0" r="0" b="0"/>
              <wp:wrapNone/>
              <wp:docPr id="12"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4AB8" w14:textId="77777777" w:rsidR="00DC7818" w:rsidRDefault="00DC7818">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9489" id="Polje z besedilom 6" o:spid="_x0000_s1028"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" filled="f" stroked="f">
              <v:textbox style="layout-flow:vertical">
                <w:txbxContent>
                  <w:p w14:paraId="6CA74AB8" w14:textId="77777777" w:rsidR="00DC7818" w:rsidRDefault="00DC7818">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r>
      <w:rPr>
        <w:noProof/>
        <w:lang w:eastAsia="ja-JP"/>
      </w:rPr>
      <mc:AlternateContent>
        <mc:Choice Requires="wps">
          <w:drawing>
            <wp:anchor distT="0" distB="0" distL="114300" distR="114300" simplePos="0" relativeHeight="251664384" behindDoc="0" locked="0" layoutInCell="1" allowOverlap="1" wp14:anchorId="616C72B7" wp14:editId="72605312">
              <wp:simplePos x="0" y="0"/>
              <wp:positionH relativeFrom="margin">
                <wp:align>center</wp:align>
              </wp:positionH>
              <wp:positionV relativeFrom="margin">
                <wp:align>center</wp:align>
              </wp:positionV>
              <wp:extent cx="6848475" cy="9114790"/>
              <wp:effectExtent l="0" t="0" r="635" b="6350"/>
              <wp:wrapNone/>
              <wp:docPr id="13"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1567E9" id="Pravokotnik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" filled="f" strokecolor="black [3213]">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31466" w14:textId="77777777" w:rsidR="004E5D55" w:rsidRDefault="004E5D55">
      <w:pPr>
        <w:spacing w:after="0" w:line="240" w:lineRule="auto"/>
      </w:pPr>
      <w:r>
        <w:separator/>
      </w:r>
    </w:p>
  </w:footnote>
  <w:footnote w:type="continuationSeparator" w:id="0">
    <w:p w14:paraId="3517C518" w14:textId="77777777" w:rsidR="004E5D55" w:rsidRDefault="004E5D55">
      <w:pPr>
        <w:spacing w:after="0" w:line="240" w:lineRule="auto"/>
      </w:pPr>
      <w:r>
        <w:continuationSeparator/>
      </w:r>
    </w:p>
  </w:footnote>
  <w:footnote w:id="1">
    <w:p w14:paraId="60D185B4" w14:textId="77777777" w:rsidR="00DC7818" w:rsidRDefault="00DC7818" w:rsidP="007E4557">
      <w:pPr>
        <w:spacing w:after="0" w:line="240" w:lineRule="auto"/>
        <w:rPr>
          <w:sz w:val="20"/>
          <w:szCs w:val="20"/>
        </w:rPr>
      </w:pPr>
      <w:r>
        <w:rPr>
          <w:vertAlign w:val="superscript"/>
        </w:rPr>
        <w:footnoteRef/>
      </w:r>
      <w:r>
        <w:rPr>
          <w:sz w:val="20"/>
          <w:szCs w:val="20"/>
        </w:rPr>
        <w:t xml:space="preserve"> </w:t>
      </w:r>
      <w:hyperlink r:id="rId1">
        <w:r w:rsidRPr="009A7D62">
          <w:rPr>
            <w:sz w:val="20"/>
            <w:szCs w:val="20"/>
            <w:u w:val="single"/>
          </w:rPr>
          <w:t>https://www.isop.at/projekt/steirisches-jugendcollege/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C04"/>
    <w:multiLevelType w:val="multilevel"/>
    <w:tmpl w:val="62B422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0DE65E0"/>
    <w:multiLevelType w:val="multilevel"/>
    <w:tmpl w:val="42680E4C"/>
    <w:lvl w:ilvl="0">
      <w:start w:val="1"/>
      <w:numFmt w:val="bullet"/>
      <w:lvlText w:val="●"/>
      <w:lvlJc w:val="left"/>
      <w:pPr>
        <w:ind w:left="3272" w:hanging="360"/>
      </w:pPr>
      <w:rPr>
        <w:rFonts w:ascii="Noto Sans Symbols" w:eastAsia="Noto Sans Symbols" w:hAnsi="Noto Sans Symbols" w:cs="Noto Sans Symbols"/>
      </w:rPr>
    </w:lvl>
    <w:lvl w:ilvl="1">
      <w:start w:val="1"/>
      <w:numFmt w:val="bullet"/>
      <w:lvlText w:val="o"/>
      <w:lvlJc w:val="left"/>
      <w:pPr>
        <w:ind w:left="3992" w:hanging="360"/>
      </w:pPr>
      <w:rPr>
        <w:rFonts w:ascii="Courier New" w:eastAsia="Courier New" w:hAnsi="Courier New" w:cs="Courier New"/>
      </w:rPr>
    </w:lvl>
    <w:lvl w:ilvl="2">
      <w:start w:val="1"/>
      <w:numFmt w:val="bullet"/>
      <w:lvlText w:val="▪"/>
      <w:lvlJc w:val="left"/>
      <w:pPr>
        <w:ind w:left="4712" w:hanging="360"/>
      </w:pPr>
      <w:rPr>
        <w:rFonts w:ascii="Noto Sans Symbols" w:eastAsia="Noto Sans Symbols" w:hAnsi="Noto Sans Symbols" w:cs="Noto Sans Symbols"/>
      </w:rPr>
    </w:lvl>
    <w:lvl w:ilvl="3">
      <w:start w:val="1"/>
      <w:numFmt w:val="bullet"/>
      <w:lvlText w:val="●"/>
      <w:lvlJc w:val="left"/>
      <w:pPr>
        <w:ind w:left="5432" w:hanging="360"/>
      </w:pPr>
      <w:rPr>
        <w:rFonts w:ascii="Noto Sans Symbols" w:eastAsia="Noto Sans Symbols" w:hAnsi="Noto Sans Symbols" w:cs="Noto Sans Symbols"/>
      </w:rPr>
    </w:lvl>
    <w:lvl w:ilvl="4">
      <w:start w:val="1"/>
      <w:numFmt w:val="bullet"/>
      <w:lvlText w:val="o"/>
      <w:lvlJc w:val="left"/>
      <w:pPr>
        <w:ind w:left="6152" w:hanging="360"/>
      </w:pPr>
      <w:rPr>
        <w:rFonts w:ascii="Courier New" w:eastAsia="Courier New" w:hAnsi="Courier New" w:cs="Courier New"/>
      </w:rPr>
    </w:lvl>
    <w:lvl w:ilvl="5">
      <w:start w:val="1"/>
      <w:numFmt w:val="bullet"/>
      <w:lvlText w:val="▪"/>
      <w:lvlJc w:val="left"/>
      <w:pPr>
        <w:ind w:left="6872" w:hanging="360"/>
      </w:pPr>
      <w:rPr>
        <w:rFonts w:ascii="Noto Sans Symbols" w:eastAsia="Noto Sans Symbols" w:hAnsi="Noto Sans Symbols" w:cs="Noto Sans Symbols"/>
      </w:rPr>
    </w:lvl>
    <w:lvl w:ilvl="6">
      <w:start w:val="1"/>
      <w:numFmt w:val="bullet"/>
      <w:lvlText w:val="●"/>
      <w:lvlJc w:val="left"/>
      <w:pPr>
        <w:ind w:left="7592" w:hanging="360"/>
      </w:pPr>
      <w:rPr>
        <w:rFonts w:ascii="Noto Sans Symbols" w:eastAsia="Noto Sans Symbols" w:hAnsi="Noto Sans Symbols" w:cs="Noto Sans Symbols"/>
      </w:rPr>
    </w:lvl>
    <w:lvl w:ilvl="7">
      <w:start w:val="1"/>
      <w:numFmt w:val="bullet"/>
      <w:lvlText w:val="o"/>
      <w:lvlJc w:val="left"/>
      <w:pPr>
        <w:ind w:left="8312" w:hanging="360"/>
      </w:pPr>
      <w:rPr>
        <w:rFonts w:ascii="Courier New" w:eastAsia="Courier New" w:hAnsi="Courier New" w:cs="Courier New"/>
      </w:rPr>
    </w:lvl>
    <w:lvl w:ilvl="8">
      <w:start w:val="1"/>
      <w:numFmt w:val="bullet"/>
      <w:lvlText w:val="▪"/>
      <w:lvlJc w:val="left"/>
      <w:pPr>
        <w:ind w:left="9032" w:hanging="360"/>
      </w:pPr>
      <w:rPr>
        <w:rFonts w:ascii="Noto Sans Symbols" w:eastAsia="Noto Sans Symbols" w:hAnsi="Noto Sans Symbols" w:cs="Noto Sans Symbols"/>
      </w:rPr>
    </w:lvl>
  </w:abstractNum>
  <w:abstractNum w:abstractNumId="2" w15:restartNumberingAfterBreak="0">
    <w:nsid w:val="00F736E5"/>
    <w:multiLevelType w:val="multilevel"/>
    <w:tmpl w:val="3B86000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653FAB"/>
    <w:multiLevelType w:val="multilevel"/>
    <w:tmpl w:val="6F5EEF2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05E67EC3"/>
    <w:multiLevelType w:val="multilevel"/>
    <w:tmpl w:val="9B42A5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6A46E01"/>
    <w:multiLevelType w:val="multilevel"/>
    <w:tmpl w:val="F072EC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70625E2"/>
    <w:multiLevelType w:val="multilevel"/>
    <w:tmpl w:val="1B68A68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360" w:hanging="360"/>
      </w:pPr>
      <w:rPr>
        <w:rFonts w:ascii="Courier New" w:eastAsia="Courier New" w:hAnsi="Courier New" w:cs="Courier New"/>
        <w:sz w:val="20"/>
        <w:szCs w:val="20"/>
      </w:rPr>
    </w:lvl>
    <w:lvl w:ilvl="2">
      <w:start w:val="1"/>
      <w:numFmt w:val="bullet"/>
      <w:lvlText w:val="▪"/>
      <w:lvlJc w:val="left"/>
      <w:pPr>
        <w:ind w:left="1080" w:hanging="360"/>
      </w:pPr>
      <w:rPr>
        <w:rFonts w:ascii="Noto Sans Symbols" w:eastAsia="Noto Sans Symbols" w:hAnsi="Noto Sans Symbols" w:cs="Noto Sans Symbols"/>
        <w:sz w:val="20"/>
        <w:szCs w:val="20"/>
      </w:rPr>
    </w:lvl>
    <w:lvl w:ilvl="3">
      <w:start w:val="1"/>
      <w:numFmt w:val="bullet"/>
      <w:lvlText w:val="▪"/>
      <w:lvlJc w:val="left"/>
      <w:pPr>
        <w:ind w:left="1800" w:hanging="360"/>
      </w:pPr>
      <w:rPr>
        <w:rFonts w:ascii="Noto Sans Symbols" w:eastAsia="Noto Sans Symbols" w:hAnsi="Noto Sans Symbols" w:cs="Noto Sans Symbols"/>
        <w:sz w:val="20"/>
        <w:szCs w:val="20"/>
      </w:rPr>
    </w:lvl>
    <w:lvl w:ilvl="4">
      <w:start w:val="1"/>
      <w:numFmt w:val="bullet"/>
      <w:lvlText w:val="▪"/>
      <w:lvlJc w:val="left"/>
      <w:pPr>
        <w:ind w:left="2520" w:hanging="360"/>
      </w:pPr>
      <w:rPr>
        <w:rFonts w:ascii="Noto Sans Symbols" w:eastAsia="Noto Sans Symbols" w:hAnsi="Noto Sans Symbols" w:cs="Noto Sans Symbols"/>
        <w:sz w:val="20"/>
        <w:szCs w:val="20"/>
      </w:rPr>
    </w:lvl>
    <w:lvl w:ilvl="5">
      <w:start w:val="1"/>
      <w:numFmt w:val="bullet"/>
      <w:lvlText w:val="▪"/>
      <w:lvlJc w:val="left"/>
      <w:pPr>
        <w:ind w:left="3240" w:hanging="360"/>
      </w:pPr>
      <w:rPr>
        <w:rFonts w:ascii="Noto Sans Symbols" w:eastAsia="Noto Sans Symbols" w:hAnsi="Noto Sans Symbols" w:cs="Noto Sans Symbols"/>
        <w:sz w:val="20"/>
        <w:szCs w:val="20"/>
      </w:rPr>
    </w:lvl>
    <w:lvl w:ilvl="6">
      <w:start w:val="1"/>
      <w:numFmt w:val="bullet"/>
      <w:lvlText w:val="▪"/>
      <w:lvlJc w:val="left"/>
      <w:pPr>
        <w:ind w:left="3960" w:hanging="360"/>
      </w:pPr>
      <w:rPr>
        <w:rFonts w:ascii="Noto Sans Symbols" w:eastAsia="Noto Sans Symbols" w:hAnsi="Noto Sans Symbols" w:cs="Noto Sans Symbols"/>
        <w:sz w:val="20"/>
        <w:szCs w:val="20"/>
      </w:rPr>
    </w:lvl>
    <w:lvl w:ilvl="7">
      <w:start w:val="1"/>
      <w:numFmt w:val="bullet"/>
      <w:lvlText w:val="▪"/>
      <w:lvlJc w:val="left"/>
      <w:pPr>
        <w:ind w:left="4680" w:hanging="360"/>
      </w:pPr>
      <w:rPr>
        <w:rFonts w:ascii="Noto Sans Symbols" w:eastAsia="Noto Sans Symbols" w:hAnsi="Noto Sans Symbols" w:cs="Noto Sans Symbols"/>
        <w:sz w:val="20"/>
        <w:szCs w:val="20"/>
      </w:rPr>
    </w:lvl>
    <w:lvl w:ilvl="8">
      <w:start w:val="1"/>
      <w:numFmt w:val="bullet"/>
      <w:lvlText w:val="▪"/>
      <w:lvlJc w:val="left"/>
      <w:pPr>
        <w:ind w:left="5400" w:hanging="360"/>
      </w:pPr>
      <w:rPr>
        <w:rFonts w:ascii="Noto Sans Symbols" w:eastAsia="Noto Sans Symbols" w:hAnsi="Noto Sans Symbols" w:cs="Noto Sans Symbols"/>
        <w:sz w:val="20"/>
        <w:szCs w:val="20"/>
      </w:rPr>
    </w:lvl>
  </w:abstractNum>
  <w:abstractNum w:abstractNumId="7" w15:restartNumberingAfterBreak="0">
    <w:nsid w:val="08D03176"/>
    <w:multiLevelType w:val="multilevel"/>
    <w:tmpl w:val="975410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9BA5794"/>
    <w:multiLevelType w:val="multilevel"/>
    <w:tmpl w:val="17CC3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9D85206"/>
    <w:multiLevelType w:val="multilevel"/>
    <w:tmpl w:val="D2FA4BD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0BEB6649"/>
    <w:multiLevelType w:val="multilevel"/>
    <w:tmpl w:val="72663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FCC34DE"/>
    <w:multiLevelType w:val="multilevel"/>
    <w:tmpl w:val="AC3A9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137135F"/>
    <w:multiLevelType w:val="multilevel"/>
    <w:tmpl w:val="CA04A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15:restartNumberingAfterBreak="0">
    <w:nsid w:val="133052FE"/>
    <w:multiLevelType w:val="multilevel"/>
    <w:tmpl w:val="5E44F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3C81384"/>
    <w:multiLevelType w:val="multilevel"/>
    <w:tmpl w:val="E054776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 w15:restartNumberingAfterBreak="0">
    <w:nsid w:val="186E7AAB"/>
    <w:multiLevelType w:val="hybridMultilevel"/>
    <w:tmpl w:val="7E483072"/>
    <w:lvl w:ilvl="0" w:tplc="6EFC4C5A">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96D2307"/>
    <w:multiLevelType w:val="multilevel"/>
    <w:tmpl w:val="F7761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EA3064E"/>
    <w:multiLevelType w:val="multilevel"/>
    <w:tmpl w:val="FEDE4270"/>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8" w15:restartNumberingAfterBreak="0">
    <w:nsid w:val="24B203F4"/>
    <w:multiLevelType w:val="multilevel"/>
    <w:tmpl w:val="8F38F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6C470E2"/>
    <w:multiLevelType w:val="multilevel"/>
    <w:tmpl w:val="9864E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71927E0"/>
    <w:multiLevelType w:val="multilevel"/>
    <w:tmpl w:val="F7505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6F021B"/>
    <w:multiLevelType w:val="multilevel"/>
    <w:tmpl w:val="F92E01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8881556"/>
    <w:multiLevelType w:val="multilevel"/>
    <w:tmpl w:val="93189A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A7471C7"/>
    <w:multiLevelType w:val="multilevel"/>
    <w:tmpl w:val="67AA5E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4" w15:restartNumberingAfterBreak="0">
    <w:nsid w:val="2A8C7B8A"/>
    <w:multiLevelType w:val="multilevel"/>
    <w:tmpl w:val="40A45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C5E50B7"/>
    <w:multiLevelType w:val="multilevel"/>
    <w:tmpl w:val="7E8403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6" w15:restartNumberingAfterBreak="0">
    <w:nsid w:val="2CC12A2F"/>
    <w:multiLevelType w:val="multilevel"/>
    <w:tmpl w:val="3506B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7" w15:restartNumberingAfterBreak="0">
    <w:nsid w:val="30DE6377"/>
    <w:multiLevelType w:val="multilevel"/>
    <w:tmpl w:val="0F14B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1037DE5"/>
    <w:multiLevelType w:val="multilevel"/>
    <w:tmpl w:val="393E93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197347D"/>
    <w:multiLevelType w:val="multilevel"/>
    <w:tmpl w:val="B6FED3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2F81339"/>
    <w:multiLevelType w:val="multilevel"/>
    <w:tmpl w:val="4D40E58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41A07C2"/>
    <w:multiLevelType w:val="multilevel"/>
    <w:tmpl w:val="AF087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41A7F88"/>
    <w:multiLevelType w:val="multilevel"/>
    <w:tmpl w:val="C1C676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69F3072"/>
    <w:multiLevelType w:val="multilevel"/>
    <w:tmpl w:val="77BA7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0" w:hanging="360"/>
      </w:pPr>
      <w:rPr>
        <w:rFonts w:ascii="Courier New" w:eastAsia="Courier New" w:hAnsi="Courier New" w:cs="Courier New"/>
        <w:sz w:val="20"/>
        <w:szCs w:val="20"/>
      </w:rPr>
    </w:lvl>
    <w:lvl w:ilvl="2">
      <w:start w:val="1"/>
      <w:numFmt w:val="bullet"/>
      <w:lvlText w:val="▪"/>
      <w:lvlJc w:val="left"/>
      <w:pPr>
        <w:ind w:left="720" w:hanging="360"/>
      </w:pPr>
      <w:rPr>
        <w:rFonts w:ascii="Noto Sans Symbols" w:eastAsia="Noto Sans Symbols" w:hAnsi="Noto Sans Symbols" w:cs="Noto Sans Symbols"/>
        <w:sz w:val="20"/>
        <w:szCs w:val="20"/>
      </w:rPr>
    </w:lvl>
    <w:lvl w:ilvl="3">
      <w:start w:val="1"/>
      <w:numFmt w:val="bullet"/>
      <w:lvlText w:val="▪"/>
      <w:lvlJc w:val="left"/>
      <w:pPr>
        <w:ind w:left="1440" w:hanging="360"/>
      </w:pPr>
      <w:rPr>
        <w:rFonts w:ascii="Noto Sans Symbols" w:eastAsia="Noto Sans Symbols" w:hAnsi="Noto Sans Symbols" w:cs="Noto Sans Symbols"/>
        <w:sz w:val="20"/>
        <w:szCs w:val="20"/>
      </w:rPr>
    </w:lvl>
    <w:lvl w:ilvl="4">
      <w:start w:val="1"/>
      <w:numFmt w:val="bullet"/>
      <w:lvlText w:val="▪"/>
      <w:lvlJc w:val="left"/>
      <w:pPr>
        <w:ind w:left="2160" w:hanging="360"/>
      </w:pPr>
      <w:rPr>
        <w:rFonts w:ascii="Noto Sans Symbols" w:eastAsia="Noto Sans Symbols" w:hAnsi="Noto Sans Symbols" w:cs="Noto Sans Symbols"/>
        <w:sz w:val="20"/>
        <w:szCs w:val="20"/>
      </w:rPr>
    </w:lvl>
    <w:lvl w:ilvl="5">
      <w:start w:val="1"/>
      <w:numFmt w:val="bullet"/>
      <w:lvlText w:val="▪"/>
      <w:lvlJc w:val="left"/>
      <w:pPr>
        <w:ind w:left="2880" w:hanging="360"/>
      </w:pPr>
      <w:rPr>
        <w:rFonts w:ascii="Noto Sans Symbols" w:eastAsia="Noto Sans Symbols" w:hAnsi="Noto Sans Symbols" w:cs="Noto Sans Symbols"/>
        <w:sz w:val="20"/>
        <w:szCs w:val="20"/>
      </w:rPr>
    </w:lvl>
    <w:lvl w:ilvl="6">
      <w:start w:val="1"/>
      <w:numFmt w:val="bullet"/>
      <w:lvlText w:val="▪"/>
      <w:lvlJc w:val="left"/>
      <w:pPr>
        <w:ind w:left="3600" w:hanging="360"/>
      </w:pPr>
      <w:rPr>
        <w:rFonts w:ascii="Noto Sans Symbols" w:eastAsia="Noto Sans Symbols" w:hAnsi="Noto Sans Symbols" w:cs="Noto Sans Symbols"/>
        <w:sz w:val="20"/>
        <w:szCs w:val="20"/>
      </w:rPr>
    </w:lvl>
    <w:lvl w:ilvl="7">
      <w:start w:val="1"/>
      <w:numFmt w:val="bullet"/>
      <w:lvlText w:val="▪"/>
      <w:lvlJc w:val="left"/>
      <w:pPr>
        <w:ind w:left="4320" w:hanging="360"/>
      </w:pPr>
      <w:rPr>
        <w:rFonts w:ascii="Noto Sans Symbols" w:eastAsia="Noto Sans Symbols" w:hAnsi="Noto Sans Symbols" w:cs="Noto Sans Symbols"/>
        <w:sz w:val="20"/>
        <w:szCs w:val="20"/>
      </w:rPr>
    </w:lvl>
    <w:lvl w:ilvl="8">
      <w:start w:val="1"/>
      <w:numFmt w:val="bullet"/>
      <w:lvlText w:val="▪"/>
      <w:lvlJc w:val="left"/>
      <w:pPr>
        <w:ind w:left="5040" w:hanging="360"/>
      </w:pPr>
      <w:rPr>
        <w:rFonts w:ascii="Noto Sans Symbols" w:eastAsia="Noto Sans Symbols" w:hAnsi="Noto Sans Symbols" w:cs="Noto Sans Symbols"/>
        <w:sz w:val="20"/>
        <w:szCs w:val="20"/>
      </w:rPr>
    </w:lvl>
  </w:abstractNum>
  <w:abstractNum w:abstractNumId="34" w15:restartNumberingAfterBreak="0">
    <w:nsid w:val="38EC644B"/>
    <w:multiLevelType w:val="multilevel"/>
    <w:tmpl w:val="BFF8F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E313158"/>
    <w:multiLevelType w:val="hybridMultilevel"/>
    <w:tmpl w:val="3B9A0110"/>
    <w:lvl w:ilvl="0" w:tplc="17CE8856">
      <w:start w:val="1"/>
      <w:numFmt w:val="decimal"/>
      <w:pStyle w:val="Naslov1"/>
      <w:lvlText w:val="%1."/>
      <w:lvlJc w:val="left"/>
      <w:pPr>
        <w:ind w:left="7448"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41C84518"/>
    <w:multiLevelType w:val="multilevel"/>
    <w:tmpl w:val="D3ACEE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7" w15:restartNumberingAfterBreak="0">
    <w:nsid w:val="4207379D"/>
    <w:multiLevelType w:val="multilevel"/>
    <w:tmpl w:val="65B2EF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3E44A46"/>
    <w:multiLevelType w:val="multilevel"/>
    <w:tmpl w:val="5A142E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5980D19"/>
    <w:multiLevelType w:val="multilevel"/>
    <w:tmpl w:val="4FCA4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74F750C"/>
    <w:multiLevelType w:val="multilevel"/>
    <w:tmpl w:val="36EA204E"/>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C477CE6"/>
    <w:multiLevelType w:val="multilevel"/>
    <w:tmpl w:val="94A61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D185FA0"/>
    <w:multiLevelType w:val="multilevel"/>
    <w:tmpl w:val="766EB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DF91F9C"/>
    <w:multiLevelType w:val="multilevel"/>
    <w:tmpl w:val="B1021D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0E411B3"/>
    <w:multiLevelType w:val="multilevel"/>
    <w:tmpl w:val="5E9284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13B0C65"/>
    <w:multiLevelType w:val="multilevel"/>
    <w:tmpl w:val="7E4499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3221772"/>
    <w:multiLevelType w:val="multilevel"/>
    <w:tmpl w:val="40A0C0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55A30D66"/>
    <w:multiLevelType w:val="multilevel"/>
    <w:tmpl w:val="4CF8215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8" w15:restartNumberingAfterBreak="0">
    <w:nsid w:val="57495B59"/>
    <w:multiLevelType w:val="multilevel"/>
    <w:tmpl w:val="816C929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9" w15:restartNumberingAfterBreak="0">
    <w:nsid w:val="5876708F"/>
    <w:multiLevelType w:val="hybridMultilevel"/>
    <w:tmpl w:val="F3384A4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0" w15:restartNumberingAfterBreak="0">
    <w:nsid w:val="5A28782E"/>
    <w:multiLevelType w:val="multilevel"/>
    <w:tmpl w:val="A1F81E64"/>
    <w:lvl w:ilvl="0">
      <w:start w:val="2"/>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51" w15:restartNumberingAfterBreak="0">
    <w:nsid w:val="5E813375"/>
    <w:multiLevelType w:val="multilevel"/>
    <w:tmpl w:val="8A823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48D3D00"/>
    <w:multiLevelType w:val="multilevel"/>
    <w:tmpl w:val="B756E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4D74EA5"/>
    <w:multiLevelType w:val="multilevel"/>
    <w:tmpl w:val="B88E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55C3684"/>
    <w:multiLevelType w:val="hybridMultilevel"/>
    <w:tmpl w:val="BF86FF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665804D6"/>
    <w:multiLevelType w:val="multilevel"/>
    <w:tmpl w:val="88C8D1F6"/>
    <w:lvl w:ilvl="0">
      <w:start w:val="1"/>
      <w:numFmt w:val="bullet"/>
      <w:lvlText w:val="●"/>
      <w:lvlJc w:val="left"/>
      <w:pPr>
        <w:ind w:left="6" w:hanging="360"/>
      </w:pPr>
      <w:rPr>
        <w:rFonts w:ascii="Noto Sans Symbols" w:eastAsia="Noto Sans Symbols" w:hAnsi="Noto Sans Symbols" w:cs="Noto Sans Symbols"/>
      </w:rPr>
    </w:lvl>
    <w:lvl w:ilvl="1">
      <w:start w:val="1"/>
      <w:numFmt w:val="bullet"/>
      <w:lvlText w:val="o"/>
      <w:lvlJc w:val="left"/>
      <w:pPr>
        <w:ind w:left="726" w:hanging="360"/>
      </w:pPr>
      <w:rPr>
        <w:rFonts w:ascii="Courier New" w:eastAsia="Courier New" w:hAnsi="Courier New" w:cs="Courier New"/>
      </w:rPr>
    </w:lvl>
    <w:lvl w:ilvl="2">
      <w:start w:val="1"/>
      <w:numFmt w:val="bullet"/>
      <w:lvlText w:val="▪"/>
      <w:lvlJc w:val="left"/>
      <w:pPr>
        <w:ind w:left="1446" w:hanging="360"/>
      </w:pPr>
      <w:rPr>
        <w:rFonts w:ascii="Noto Sans Symbols" w:eastAsia="Noto Sans Symbols" w:hAnsi="Noto Sans Symbols" w:cs="Noto Sans Symbols"/>
      </w:rPr>
    </w:lvl>
    <w:lvl w:ilvl="3">
      <w:start w:val="1"/>
      <w:numFmt w:val="bullet"/>
      <w:lvlText w:val="●"/>
      <w:lvlJc w:val="left"/>
      <w:pPr>
        <w:ind w:left="2166" w:hanging="360"/>
      </w:pPr>
      <w:rPr>
        <w:rFonts w:ascii="Noto Sans Symbols" w:eastAsia="Noto Sans Symbols" w:hAnsi="Noto Sans Symbols" w:cs="Noto Sans Symbols"/>
      </w:rPr>
    </w:lvl>
    <w:lvl w:ilvl="4">
      <w:start w:val="1"/>
      <w:numFmt w:val="bullet"/>
      <w:lvlText w:val="o"/>
      <w:lvlJc w:val="left"/>
      <w:pPr>
        <w:ind w:left="2886" w:hanging="360"/>
      </w:pPr>
      <w:rPr>
        <w:rFonts w:ascii="Courier New" w:eastAsia="Courier New" w:hAnsi="Courier New" w:cs="Courier New"/>
      </w:rPr>
    </w:lvl>
    <w:lvl w:ilvl="5">
      <w:start w:val="1"/>
      <w:numFmt w:val="bullet"/>
      <w:lvlText w:val="▪"/>
      <w:lvlJc w:val="left"/>
      <w:pPr>
        <w:ind w:left="3606" w:hanging="360"/>
      </w:pPr>
      <w:rPr>
        <w:rFonts w:ascii="Noto Sans Symbols" w:eastAsia="Noto Sans Symbols" w:hAnsi="Noto Sans Symbols" w:cs="Noto Sans Symbols"/>
      </w:rPr>
    </w:lvl>
    <w:lvl w:ilvl="6">
      <w:start w:val="1"/>
      <w:numFmt w:val="bullet"/>
      <w:lvlText w:val="●"/>
      <w:lvlJc w:val="left"/>
      <w:pPr>
        <w:ind w:left="4326" w:hanging="360"/>
      </w:pPr>
      <w:rPr>
        <w:rFonts w:ascii="Noto Sans Symbols" w:eastAsia="Noto Sans Symbols" w:hAnsi="Noto Sans Symbols" w:cs="Noto Sans Symbols"/>
      </w:rPr>
    </w:lvl>
    <w:lvl w:ilvl="7">
      <w:start w:val="1"/>
      <w:numFmt w:val="bullet"/>
      <w:lvlText w:val="o"/>
      <w:lvlJc w:val="left"/>
      <w:pPr>
        <w:ind w:left="5046" w:hanging="360"/>
      </w:pPr>
      <w:rPr>
        <w:rFonts w:ascii="Courier New" w:eastAsia="Courier New" w:hAnsi="Courier New" w:cs="Courier New"/>
      </w:rPr>
    </w:lvl>
    <w:lvl w:ilvl="8">
      <w:start w:val="1"/>
      <w:numFmt w:val="bullet"/>
      <w:lvlText w:val="▪"/>
      <w:lvlJc w:val="left"/>
      <w:pPr>
        <w:ind w:left="5766" w:hanging="360"/>
      </w:pPr>
      <w:rPr>
        <w:rFonts w:ascii="Noto Sans Symbols" w:eastAsia="Noto Sans Symbols" w:hAnsi="Noto Sans Symbols" w:cs="Noto Sans Symbols"/>
      </w:rPr>
    </w:lvl>
  </w:abstractNum>
  <w:abstractNum w:abstractNumId="56" w15:restartNumberingAfterBreak="0">
    <w:nsid w:val="675C0627"/>
    <w:multiLevelType w:val="multilevel"/>
    <w:tmpl w:val="8C4A8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69176392"/>
    <w:multiLevelType w:val="hybridMultilevel"/>
    <w:tmpl w:val="C4069280"/>
    <w:lvl w:ilvl="0" w:tplc="6EFC4C5A">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9D32028"/>
    <w:multiLevelType w:val="multilevel"/>
    <w:tmpl w:val="9124A13C"/>
    <w:lvl w:ilvl="0">
      <w:start w:val="6"/>
      <w:numFmt w:val="decimal"/>
      <w:lvlText w:val="%1."/>
      <w:lvlJc w:val="left"/>
      <w:pPr>
        <w:ind w:left="1080" w:hanging="72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9" w15:restartNumberingAfterBreak="0">
    <w:nsid w:val="6A465F81"/>
    <w:multiLevelType w:val="multilevel"/>
    <w:tmpl w:val="3C8AF9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BCF3939"/>
    <w:multiLevelType w:val="multilevel"/>
    <w:tmpl w:val="E390AE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1" w15:restartNumberingAfterBreak="0">
    <w:nsid w:val="6CFD007E"/>
    <w:multiLevelType w:val="multilevel"/>
    <w:tmpl w:val="2196D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6D6810BA"/>
    <w:multiLevelType w:val="multilevel"/>
    <w:tmpl w:val="AC2A37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DFB7F76"/>
    <w:multiLevelType w:val="multilevel"/>
    <w:tmpl w:val="709C83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6F1F3CC8"/>
    <w:multiLevelType w:val="multilevel"/>
    <w:tmpl w:val="0304FD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5" w15:restartNumberingAfterBreak="0">
    <w:nsid w:val="703C7535"/>
    <w:multiLevelType w:val="multilevel"/>
    <w:tmpl w:val="86C81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45A042C"/>
    <w:multiLevelType w:val="multilevel"/>
    <w:tmpl w:val="8E6A0D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76CA0028"/>
    <w:multiLevelType w:val="multilevel"/>
    <w:tmpl w:val="52DC5A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76D04A60"/>
    <w:multiLevelType w:val="multilevel"/>
    <w:tmpl w:val="F13AD854"/>
    <w:lvl w:ilvl="0">
      <w:start w:val="1"/>
      <w:numFmt w:val="decimal"/>
      <w:lvlText w:val="%1"/>
      <w:lvlJc w:val="left"/>
      <w:pPr>
        <w:ind w:left="456" w:hanging="456"/>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4680" w:hanging="2160"/>
      </w:pPr>
    </w:lvl>
    <w:lvl w:ilvl="8">
      <w:start w:val="1"/>
      <w:numFmt w:val="decimal"/>
      <w:lvlText w:val="%1.%2.%3.%4.%5.%6.%7.%8.%9"/>
      <w:lvlJc w:val="left"/>
      <w:pPr>
        <w:ind w:left="5400" w:hanging="2520"/>
      </w:pPr>
    </w:lvl>
  </w:abstractNum>
  <w:abstractNum w:abstractNumId="69" w15:restartNumberingAfterBreak="0">
    <w:nsid w:val="7B44410D"/>
    <w:multiLevelType w:val="hybridMultilevel"/>
    <w:tmpl w:val="C7BAC3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7FDA2041"/>
    <w:multiLevelType w:val="multilevel"/>
    <w:tmpl w:val="0304FD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54"/>
  </w:num>
  <w:num w:numId="2">
    <w:abstractNumId w:val="35"/>
  </w:num>
  <w:num w:numId="3">
    <w:abstractNumId w:val="64"/>
  </w:num>
  <w:num w:numId="4">
    <w:abstractNumId w:val="6"/>
  </w:num>
  <w:num w:numId="5">
    <w:abstractNumId w:val="32"/>
  </w:num>
  <w:num w:numId="6">
    <w:abstractNumId w:val="2"/>
  </w:num>
  <w:num w:numId="7">
    <w:abstractNumId w:val="69"/>
  </w:num>
  <w:num w:numId="8">
    <w:abstractNumId w:val="1"/>
  </w:num>
  <w:num w:numId="9">
    <w:abstractNumId w:val="68"/>
  </w:num>
  <w:num w:numId="10">
    <w:abstractNumId w:val="49"/>
  </w:num>
  <w:num w:numId="11">
    <w:abstractNumId w:val="30"/>
  </w:num>
  <w:num w:numId="12">
    <w:abstractNumId w:val="62"/>
  </w:num>
  <w:num w:numId="13">
    <w:abstractNumId w:val="18"/>
  </w:num>
  <w:num w:numId="14">
    <w:abstractNumId w:val="16"/>
  </w:num>
  <w:num w:numId="15">
    <w:abstractNumId w:val="10"/>
  </w:num>
  <w:num w:numId="16">
    <w:abstractNumId w:val="38"/>
  </w:num>
  <w:num w:numId="17">
    <w:abstractNumId w:val="22"/>
  </w:num>
  <w:num w:numId="18">
    <w:abstractNumId w:val="34"/>
  </w:num>
  <w:num w:numId="19">
    <w:abstractNumId w:val="61"/>
  </w:num>
  <w:num w:numId="20">
    <w:abstractNumId w:val="19"/>
  </w:num>
  <w:num w:numId="21">
    <w:abstractNumId w:val="63"/>
  </w:num>
  <w:num w:numId="22">
    <w:abstractNumId w:val="29"/>
  </w:num>
  <w:num w:numId="23">
    <w:abstractNumId w:val="52"/>
  </w:num>
  <w:num w:numId="24">
    <w:abstractNumId w:val="5"/>
  </w:num>
  <w:num w:numId="25">
    <w:abstractNumId w:val="46"/>
  </w:num>
  <w:num w:numId="26">
    <w:abstractNumId w:val="24"/>
  </w:num>
  <w:num w:numId="27">
    <w:abstractNumId w:val="70"/>
  </w:num>
  <w:num w:numId="28">
    <w:abstractNumId w:val="48"/>
  </w:num>
  <w:num w:numId="29">
    <w:abstractNumId w:val="21"/>
  </w:num>
  <w:num w:numId="30">
    <w:abstractNumId w:val="56"/>
  </w:num>
  <w:num w:numId="31">
    <w:abstractNumId w:val="45"/>
  </w:num>
  <w:num w:numId="32">
    <w:abstractNumId w:val="37"/>
  </w:num>
  <w:num w:numId="33">
    <w:abstractNumId w:val="65"/>
  </w:num>
  <w:num w:numId="34">
    <w:abstractNumId w:val="27"/>
  </w:num>
  <w:num w:numId="35">
    <w:abstractNumId w:val="33"/>
  </w:num>
  <w:num w:numId="36">
    <w:abstractNumId w:val="42"/>
  </w:num>
  <w:num w:numId="37">
    <w:abstractNumId w:val="47"/>
  </w:num>
  <w:num w:numId="38">
    <w:abstractNumId w:val="14"/>
  </w:num>
  <w:num w:numId="39">
    <w:abstractNumId w:val="44"/>
  </w:num>
  <w:num w:numId="40">
    <w:abstractNumId w:val="59"/>
  </w:num>
  <w:num w:numId="41">
    <w:abstractNumId w:val="12"/>
  </w:num>
  <w:num w:numId="42">
    <w:abstractNumId w:val="11"/>
  </w:num>
  <w:num w:numId="43">
    <w:abstractNumId w:val="66"/>
  </w:num>
  <w:num w:numId="44">
    <w:abstractNumId w:val="4"/>
  </w:num>
  <w:num w:numId="45">
    <w:abstractNumId w:val="51"/>
  </w:num>
  <w:num w:numId="46">
    <w:abstractNumId w:val="53"/>
  </w:num>
  <w:num w:numId="47">
    <w:abstractNumId w:val="67"/>
  </w:num>
  <w:num w:numId="48">
    <w:abstractNumId w:val="17"/>
  </w:num>
  <w:num w:numId="49">
    <w:abstractNumId w:val="55"/>
  </w:num>
  <w:num w:numId="50">
    <w:abstractNumId w:val="26"/>
  </w:num>
  <w:num w:numId="51">
    <w:abstractNumId w:val="28"/>
  </w:num>
  <w:num w:numId="52">
    <w:abstractNumId w:val="8"/>
  </w:num>
  <w:num w:numId="53">
    <w:abstractNumId w:val="39"/>
  </w:num>
  <w:num w:numId="54">
    <w:abstractNumId w:val="9"/>
  </w:num>
  <w:num w:numId="55">
    <w:abstractNumId w:val="50"/>
  </w:num>
  <w:num w:numId="56">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40"/>
  </w:num>
  <w:num w:numId="59">
    <w:abstractNumId w:val="20"/>
  </w:num>
  <w:num w:numId="60">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7"/>
  </w:num>
  <w:num w:numId="67">
    <w:abstractNumId w:val="31"/>
  </w:num>
  <w:num w:numId="68">
    <w:abstractNumId w:val="43"/>
  </w:num>
  <w:num w:numId="69">
    <w:abstractNumId w:val="15"/>
  </w:num>
  <w:num w:numId="70">
    <w:abstractNumId w:val="57"/>
  </w:num>
  <w:num w:numId="71">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DateAndTim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CF"/>
    <w:rsid w:val="00002027"/>
    <w:rsid w:val="00002CB0"/>
    <w:rsid w:val="00011BAB"/>
    <w:rsid w:val="0001634C"/>
    <w:rsid w:val="00020659"/>
    <w:rsid w:val="00021568"/>
    <w:rsid w:val="00021FC9"/>
    <w:rsid w:val="00022744"/>
    <w:rsid w:val="00027902"/>
    <w:rsid w:val="0004052F"/>
    <w:rsid w:val="00040DD6"/>
    <w:rsid w:val="00041491"/>
    <w:rsid w:val="0004196E"/>
    <w:rsid w:val="000422FA"/>
    <w:rsid w:val="00051554"/>
    <w:rsid w:val="00051FCB"/>
    <w:rsid w:val="00067391"/>
    <w:rsid w:val="0006754C"/>
    <w:rsid w:val="00072882"/>
    <w:rsid w:val="00080FF6"/>
    <w:rsid w:val="00081115"/>
    <w:rsid w:val="000904E7"/>
    <w:rsid w:val="00092A80"/>
    <w:rsid w:val="00093D18"/>
    <w:rsid w:val="00096882"/>
    <w:rsid w:val="000A25F2"/>
    <w:rsid w:val="000A276C"/>
    <w:rsid w:val="000A353A"/>
    <w:rsid w:val="000B271F"/>
    <w:rsid w:val="000B3074"/>
    <w:rsid w:val="000B3E3E"/>
    <w:rsid w:val="000B4A98"/>
    <w:rsid w:val="000C198C"/>
    <w:rsid w:val="000C7ED5"/>
    <w:rsid w:val="000D1002"/>
    <w:rsid w:val="000D12C3"/>
    <w:rsid w:val="000D3169"/>
    <w:rsid w:val="000D57D3"/>
    <w:rsid w:val="000D70F2"/>
    <w:rsid w:val="000E059C"/>
    <w:rsid w:val="000E2C5A"/>
    <w:rsid w:val="000E55D4"/>
    <w:rsid w:val="000E6DDB"/>
    <w:rsid w:val="000F0B02"/>
    <w:rsid w:val="000F2732"/>
    <w:rsid w:val="000F2D6C"/>
    <w:rsid w:val="000F30BE"/>
    <w:rsid w:val="000F4E73"/>
    <w:rsid w:val="000F5C1F"/>
    <w:rsid w:val="001015B9"/>
    <w:rsid w:val="00101B92"/>
    <w:rsid w:val="00101BF9"/>
    <w:rsid w:val="001075D5"/>
    <w:rsid w:val="00110B37"/>
    <w:rsid w:val="00111B67"/>
    <w:rsid w:val="0011602C"/>
    <w:rsid w:val="00116247"/>
    <w:rsid w:val="001162F3"/>
    <w:rsid w:val="00117D80"/>
    <w:rsid w:val="00121055"/>
    <w:rsid w:val="0012221C"/>
    <w:rsid w:val="0012335D"/>
    <w:rsid w:val="00126BF2"/>
    <w:rsid w:val="00135036"/>
    <w:rsid w:val="00135C39"/>
    <w:rsid w:val="0013684B"/>
    <w:rsid w:val="0013691C"/>
    <w:rsid w:val="00136C24"/>
    <w:rsid w:val="001436CE"/>
    <w:rsid w:val="00147730"/>
    <w:rsid w:val="00152466"/>
    <w:rsid w:val="0015264A"/>
    <w:rsid w:val="0015285F"/>
    <w:rsid w:val="001536C6"/>
    <w:rsid w:val="00155ADD"/>
    <w:rsid w:val="00155F8F"/>
    <w:rsid w:val="0016037A"/>
    <w:rsid w:val="001616D7"/>
    <w:rsid w:val="00161915"/>
    <w:rsid w:val="0016356B"/>
    <w:rsid w:val="00170C3D"/>
    <w:rsid w:val="001737FF"/>
    <w:rsid w:val="0017464D"/>
    <w:rsid w:val="00176447"/>
    <w:rsid w:val="0018099E"/>
    <w:rsid w:val="00182E24"/>
    <w:rsid w:val="001838AF"/>
    <w:rsid w:val="0019049A"/>
    <w:rsid w:val="001908BB"/>
    <w:rsid w:val="00190BE8"/>
    <w:rsid w:val="00192223"/>
    <w:rsid w:val="00193657"/>
    <w:rsid w:val="001A0539"/>
    <w:rsid w:val="001A2122"/>
    <w:rsid w:val="001A35AD"/>
    <w:rsid w:val="001A566B"/>
    <w:rsid w:val="001A675C"/>
    <w:rsid w:val="001A680D"/>
    <w:rsid w:val="001B59F4"/>
    <w:rsid w:val="001B6315"/>
    <w:rsid w:val="001B662B"/>
    <w:rsid w:val="001C1D5D"/>
    <w:rsid w:val="001C38F9"/>
    <w:rsid w:val="001C7704"/>
    <w:rsid w:val="001C7F50"/>
    <w:rsid w:val="001D73EA"/>
    <w:rsid w:val="001D7ECC"/>
    <w:rsid w:val="001E045A"/>
    <w:rsid w:val="001E49A8"/>
    <w:rsid w:val="001E5513"/>
    <w:rsid w:val="001F38B2"/>
    <w:rsid w:val="001F48F9"/>
    <w:rsid w:val="002005CF"/>
    <w:rsid w:val="002069C9"/>
    <w:rsid w:val="002113EF"/>
    <w:rsid w:val="002117B0"/>
    <w:rsid w:val="002124EF"/>
    <w:rsid w:val="002129E4"/>
    <w:rsid w:val="00214C5D"/>
    <w:rsid w:val="0022164B"/>
    <w:rsid w:val="002232CA"/>
    <w:rsid w:val="00223354"/>
    <w:rsid w:val="002260EA"/>
    <w:rsid w:val="00226EE8"/>
    <w:rsid w:val="00231181"/>
    <w:rsid w:val="00234455"/>
    <w:rsid w:val="00236122"/>
    <w:rsid w:val="00236169"/>
    <w:rsid w:val="002373EA"/>
    <w:rsid w:val="002418AC"/>
    <w:rsid w:val="002504A1"/>
    <w:rsid w:val="00257C44"/>
    <w:rsid w:val="00260E14"/>
    <w:rsid w:val="00262012"/>
    <w:rsid w:val="00263A1B"/>
    <w:rsid w:val="0026534F"/>
    <w:rsid w:val="00266438"/>
    <w:rsid w:val="00266B05"/>
    <w:rsid w:val="002743AC"/>
    <w:rsid w:val="00274D70"/>
    <w:rsid w:val="00275272"/>
    <w:rsid w:val="00277C57"/>
    <w:rsid w:val="00280298"/>
    <w:rsid w:val="00281131"/>
    <w:rsid w:val="00284AE8"/>
    <w:rsid w:val="00284D56"/>
    <w:rsid w:val="0028725D"/>
    <w:rsid w:val="00294338"/>
    <w:rsid w:val="002A00F1"/>
    <w:rsid w:val="002A0657"/>
    <w:rsid w:val="002A32B3"/>
    <w:rsid w:val="002A34C2"/>
    <w:rsid w:val="002A4555"/>
    <w:rsid w:val="002A50E2"/>
    <w:rsid w:val="002A5D84"/>
    <w:rsid w:val="002A6C80"/>
    <w:rsid w:val="002B1A0A"/>
    <w:rsid w:val="002B205C"/>
    <w:rsid w:val="002B53DE"/>
    <w:rsid w:val="002C4EE9"/>
    <w:rsid w:val="002C5069"/>
    <w:rsid w:val="002D0903"/>
    <w:rsid w:val="002D1F96"/>
    <w:rsid w:val="002D40CD"/>
    <w:rsid w:val="002E07A2"/>
    <w:rsid w:val="002F0625"/>
    <w:rsid w:val="002F23AF"/>
    <w:rsid w:val="002F381D"/>
    <w:rsid w:val="002F5E2A"/>
    <w:rsid w:val="00301C2A"/>
    <w:rsid w:val="003035EA"/>
    <w:rsid w:val="003053CB"/>
    <w:rsid w:val="00306935"/>
    <w:rsid w:val="0031320D"/>
    <w:rsid w:val="003251B9"/>
    <w:rsid w:val="00327AD9"/>
    <w:rsid w:val="00333E80"/>
    <w:rsid w:val="0033407C"/>
    <w:rsid w:val="00336829"/>
    <w:rsid w:val="00343B3D"/>
    <w:rsid w:val="0034744A"/>
    <w:rsid w:val="00352B4A"/>
    <w:rsid w:val="00356C13"/>
    <w:rsid w:val="003579BC"/>
    <w:rsid w:val="00367354"/>
    <w:rsid w:val="00371802"/>
    <w:rsid w:val="00372880"/>
    <w:rsid w:val="003732C9"/>
    <w:rsid w:val="003805FD"/>
    <w:rsid w:val="003821F1"/>
    <w:rsid w:val="003871A8"/>
    <w:rsid w:val="00391B05"/>
    <w:rsid w:val="00391D0A"/>
    <w:rsid w:val="00392294"/>
    <w:rsid w:val="00392EDA"/>
    <w:rsid w:val="003959CA"/>
    <w:rsid w:val="003A586A"/>
    <w:rsid w:val="003A6EC9"/>
    <w:rsid w:val="003A723C"/>
    <w:rsid w:val="003B28BB"/>
    <w:rsid w:val="003B5A03"/>
    <w:rsid w:val="003B5BAC"/>
    <w:rsid w:val="003C2AAE"/>
    <w:rsid w:val="003C3230"/>
    <w:rsid w:val="003C521F"/>
    <w:rsid w:val="003C5B2E"/>
    <w:rsid w:val="003C65F0"/>
    <w:rsid w:val="003C798D"/>
    <w:rsid w:val="003D522C"/>
    <w:rsid w:val="003D5530"/>
    <w:rsid w:val="003D630A"/>
    <w:rsid w:val="003D6418"/>
    <w:rsid w:val="003E0536"/>
    <w:rsid w:val="003E2226"/>
    <w:rsid w:val="003E227E"/>
    <w:rsid w:val="003E22E4"/>
    <w:rsid w:val="003E7378"/>
    <w:rsid w:val="003E7704"/>
    <w:rsid w:val="003F6C1F"/>
    <w:rsid w:val="00400A1E"/>
    <w:rsid w:val="00400B60"/>
    <w:rsid w:val="004024EB"/>
    <w:rsid w:val="004065D3"/>
    <w:rsid w:val="00415023"/>
    <w:rsid w:val="0041612A"/>
    <w:rsid w:val="004164F5"/>
    <w:rsid w:val="00423D4A"/>
    <w:rsid w:val="004255E7"/>
    <w:rsid w:val="00425CEE"/>
    <w:rsid w:val="004357CC"/>
    <w:rsid w:val="004433E2"/>
    <w:rsid w:val="0044424B"/>
    <w:rsid w:val="00446AEE"/>
    <w:rsid w:val="0044768F"/>
    <w:rsid w:val="00447EC7"/>
    <w:rsid w:val="00453AC7"/>
    <w:rsid w:val="00453B2C"/>
    <w:rsid w:val="004546D9"/>
    <w:rsid w:val="0045639B"/>
    <w:rsid w:val="004566BD"/>
    <w:rsid w:val="00460C19"/>
    <w:rsid w:val="00461420"/>
    <w:rsid w:val="00463C9A"/>
    <w:rsid w:val="00463ED1"/>
    <w:rsid w:val="0047159F"/>
    <w:rsid w:val="00472D9E"/>
    <w:rsid w:val="00480AEF"/>
    <w:rsid w:val="004815C5"/>
    <w:rsid w:val="0048276E"/>
    <w:rsid w:val="00484D28"/>
    <w:rsid w:val="004851BB"/>
    <w:rsid w:val="00486197"/>
    <w:rsid w:val="00490A05"/>
    <w:rsid w:val="00491B23"/>
    <w:rsid w:val="004954B3"/>
    <w:rsid w:val="00495D78"/>
    <w:rsid w:val="0049642F"/>
    <w:rsid w:val="00496A87"/>
    <w:rsid w:val="004A082B"/>
    <w:rsid w:val="004A2910"/>
    <w:rsid w:val="004B097E"/>
    <w:rsid w:val="004B17FA"/>
    <w:rsid w:val="004B642A"/>
    <w:rsid w:val="004C2CA3"/>
    <w:rsid w:val="004C6D4E"/>
    <w:rsid w:val="004D4067"/>
    <w:rsid w:val="004D74AE"/>
    <w:rsid w:val="004D77ED"/>
    <w:rsid w:val="004E1FC7"/>
    <w:rsid w:val="004E37B0"/>
    <w:rsid w:val="004E3DB1"/>
    <w:rsid w:val="004E45B7"/>
    <w:rsid w:val="004E4DB3"/>
    <w:rsid w:val="004E5D55"/>
    <w:rsid w:val="004E687D"/>
    <w:rsid w:val="004E75EB"/>
    <w:rsid w:val="004F0005"/>
    <w:rsid w:val="004F01C8"/>
    <w:rsid w:val="004F16B8"/>
    <w:rsid w:val="004F1C7B"/>
    <w:rsid w:val="004F254D"/>
    <w:rsid w:val="004F3CEC"/>
    <w:rsid w:val="004F4081"/>
    <w:rsid w:val="00506826"/>
    <w:rsid w:val="00507AC7"/>
    <w:rsid w:val="00511EF2"/>
    <w:rsid w:val="00512E12"/>
    <w:rsid w:val="005137E8"/>
    <w:rsid w:val="00517187"/>
    <w:rsid w:val="00521570"/>
    <w:rsid w:val="00522C51"/>
    <w:rsid w:val="005243C2"/>
    <w:rsid w:val="00527F6B"/>
    <w:rsid w:val="005311D6"/>
    <w:rsid w:val="005329F2"/>
    <w:rsid w:val="00532B89"/>
    <w:rsid w:val="00534127"/>
    <w:rsid w:val="00546842"/>
    <w:rsid w:val="00551764"/>
    <w:rsid w:val="00553ACA"/>
    <w:rsid w:val="00564917"/>
    <w:rsid w:val="005659B5"/>
    <w:rsid w:val="005670AE"/>
    <w:rsid w:val="00567A9F"/>
    <w:rsid w:val="00570128"/>
    <w:rsid w:val="005719E8"/>
    <w:rsid w:val="005740D3"/>
    <w:rsid w:val="00575463"/>
    <w:rsid w:val="005756FA"/>
    <w:rsid w:val="00576CDB"/>
    <w:rsid w:val="00584195"/>
    <w:rsid w:val="005875D3"/>
    <w:rsid w:val="005878C0"/>
    <w:rsid w:val="00593BA3"/>
    <w:rsid w:val="00593F08"/>
    <w:rsid w:val="005951DB"/>
    <w:rsid w:val="00596601"/>
    <w:rsid w:val="005A395C"/>
    <w:rsid w:val="005A5B75"/>
    <w:rsid w:val="005B11AE"/>
    <w:rsid w:val="005B4A5F"/>
    <w:rsid w:val="005B4AE8"/>
    <w:rsid w:val="005B5977"/>
    <w:rsid w:val="005C6872"/>
    <w:rsid w:val="005D1CC5"/>
    <w:rsid w:val="005D7F8B"/>
    <w:rsid w:val="005E2643"/>
    <w:rsid w:val="005E46B7"/>
    <w:rsid w:val="005E6D1D"/>
    <w:rsid w:val="005F02CB"/>
    <w:rsid w:val="005F05AD"/>
    <w:rsid w:val="005F07A9"/>
    <w:rsid w:val="005F264A"/>
    <w:rsid w:val="005F3C77"/>
    <w:rsid w:val="005F6CCB"/>
    <w:rsid w:val="00602E30"/>
    <w:rsid w:val="0060329E"/>
    <w:rsid w:val="00606038"/>
    <w:rsid w:val="006115E7"/>
    <w:rsid w:val="00612709"/>
    <w:rsid w:val="0062140A"/>
    <w:rsid w:val="00630335"/>
    <w:rsid w:val="00645B19"/>
    <w:rsid w:val="00646188"/>
    <w:rsid w:val="006474AF"/>
    <w:rsid w:val="006542F9"/>
    <w:rsid w:val="0065557F"/>
    <w:rsid w:val="0065716C"/>
    <w:rsid w:val="00657762"/>
    <w:rsid w:val="00661AEA"/>
    <w:rsid w:val="00661C43"/>
    <w:rsid w:val="00662FDA"/>
    <w:rsid w:val="00663A80"/>
    <w:rsid w:val="00663E04"/>
    <w:rsid w:val="00664C74"/>
    <w:rsid w:val="00666727"/>
    <w:rsid w:val="00667F18"/>
    <w:rsid w:val="00671124"/>
    <w:rsid w:val="0067260C"/>
    <w:rsid w:val="00673C90"/>
    <w:rsid w:val="00673EAC"/>
    <w:rsid w:val="0067509E"/>
    <w:rsid w:val="00676E9F"/>
    <w:rsid w:val="00681398"/>
    <w:rsid w:val="00681E33"/>
    <w:rsid w:val="00682EC6"/>
    <w:rsid w:val="006845EC"/>
    <w:rsid w:val="00691973"/>
    <w:rsid w:val="00693B67"/>
    <w:rsid w:val="00694226"/>
    <w:rsid w:val="006A01F2"/>
    <w:rsid w:val="006A09AA"/>
    <w:rsid w:val="006A1BED"/>
    <w:rsid w:val="006A272A"/>
    <w:rsid w:val="006A2B6A"/>
    <w:rsid w:val="006A6596"/>
    <w:rsid w:val="006A6967"/>
    <w:rsid w:val="006B0163"/>
    <w:rsid w:val="006B5F46"/>
    <w:rsid w:val="006B7FFB"/>
    <w:rsid w:val="006C3545"/>
    <w:rsid w:val="006C6749"/>
    <w:rsid w:val="006C6913"/>
    <w:rsid w:val="006C7747"/>
    <w:rsid w:val="006D079A"/>
    <w:rsid w:val="006D096A"/>
    <w:rsid w:val="006D3CC9"/>
    <w:rsid w:val="006D6927"/>
    <w:rsid w:val="006E6D67"/>
    <w:rsid w:val="006E72C8"/>
    <w:rsid w:val="006F003B"/>
    <w:rsid w:val="006F019E"/>
    <w:rsid w:val="006F65F6"/>
    <w:rsid w:val="0070135C"/>
    <w:rsid w:val="0070138E"/>
    <w:rsid w:val="00701939"/>
    <w:rsid w:val="00704A3B"/>
    <w:rsid w:val="00704C67"/>
    <w:rsid w:val="00705A81"/>
    <w:rsid w:val="00707A60"/>
    <w:rsid w:val="007113FF"/>
    <w:rsid w:val="007115DA"/>
    <w:rsid w:val="00713345"/>
    <w:rsid w:val="00715EE7"/>
    <w:rsid w:val="00720FD4"/>
    <w:rsid w:val="007210CD"/>
    <w:rsid w:val="007226D5"/>
    <w:rsid w:val="00730FC6"/>
    <w:rsid w:val="007321F7"/>
    <w:rsid w:val="00732FCB"/>
    <w:rsid w:val="007404E7"/>
    <w:rsid w:val="00741848"/>
    <w:rsid w:val="007433E8"/>
    <w:rsid w:val="00744391"/>
    <w:rsid w:val="00757846"/>
    <w:rsid w:val="00757C13"/>
    <w:rsid w:val="00762AA9"/>
    <w:rsid w:val="00763215"/>
    <w:rsid w:val="00764A5A"/>
    <w:rsid w:val="00765EA8"/>
    <w:rsid w:val="00767BB0"/>
    <w:rsid w:val="007701BD"/>
    <w:rsid w:val="00770E4B"/>
    <w:rsid w:val="007732BE"/>
    <w:rsid w:val="00774548"/>
    <w:rsid w:val="00774F40"/>
    <w:rsid w:val="0077511B"/>
    <w:rsid w:val="00776038"/>
    <w:rsid w:val="00776291"/>
    <w:rsid w:val="007871A9"/>
    <w:rsid w:val="007907F8"/>
    <w:rsid w:val="00790FF4"/>
    <w:rsid w:val="007918D3"/>
    <w:rsid w:val="00793A29"/>
    <w:rsid w:val="00793F4C"/>
    <w:rsid w:val="00794FB9"/>
    <w:rsid w:val="00795867"/>
    <w:rsid w:val="007A1E9C"/>
    <w:rsid w:val="007A20B5"/>
    <w:rsid w:val="007A372F"/>
    <w:rsid w:val="007A5FAA"/>
    <w:rsid w:val="007A78F7"/>
    <w:rsid w:val="007B0872"/>
    <w:rsid w:val="007B7270"/>
    <w:rsid w:val="007C2917"/>
    <w:rsid w:val="007C2D0C"/>
    <w:rsid w:val="007C4ABD"/>
    <w:rsid w:val="007C56A0"/>
    <w:rsid w:val="007C732A"/>
    <w:rsid w:val="007D22EE"/>
    <w:rsid w:val="007D4062"/>
    <w:rsid w:val="007D48BF"/>
    <w:rsid w:val="007D70C7"/>
    <w:rsid w:val="007E02BA"/>
    <w:rsid w:val="007E09AD"/>
    <w:rsid w:val="007E0AB9"/>
    <w:rsid w:val="007E0FCE"/>
    <w:rsid w:val="007E4557"/>
    <w:rsid w:val="007E530A"/>
    <w:rsid w:val="007E5828"/>
    <w:rsid w:val="007F19FC"/>
    <w:rsid w:val="007F1B0B"/>
    <w:rsid w:val="007F1EBB"/>
    <w:rsid w:val="007F4239"/>
    <w:rsid w:val="00805EDB"/>
    <w:rsid w:val="00806CA4"/>
    <w:rsid w:val="008078B8"/>
    <w:rsid w:val="00807A9A"/>
    <w:rsid w:val="00815BFF"/>
    <w:rsid w:val="008170AF"/>
    <w:rsid w:val="008208DD"/>
    <w:rsid w:val="008221EE"/>
    <w:rsid w:val="00823380"/>
    <w:rsid w:val="008267CF"/>
    <w:rsid w:val="00826D74"/>
    <w:rsid w:val="00827B7C"/>
    <w:rsid w:val="008319EA"/>
    <w:rsid w:val="00831D54"/>
    <w:rsid w:val="008348D7"/>
    <w:rsid w:val="008377E7"/>
    <w:rsid w:val="008410F4"/>
    <w:rsid w:val="0084153C"/>
    <w:rsid w:val="00842DDD"/>
    <w:rsid w:val="008443AF"/>
    <w:rsid w:val="0084655F"/>
    <w:rsid w:val="008519BC"/>
    <w:rsid w:val="008527B6"/>
    <w:rsid w:val="00854A9D"/>
    <w:rsid w:val="00860EA2"/>
    <w:rsid w:val="00862D98"/>
    <w:rsid w:val="00865F74"/>
    <w:rsid w:val="00867251"/>
    <w:rsid w:val="0087010F"/>
    <w:rsid w:val="00873F36"/>
    <w:rsid w:val="00876F86"/>
    <w:rsid w:val="00877DDA"/>
    <w:rsid w:val="008816A3"/>
    <w:rsid w:val="00883CF7"/>
    <w:rsid w:val="00884FE5"/>
    <w:rsid w:val="00887E2C"/>
    <w:rsid w:val="0089010A"/>
    <w:rsid w:val="00890A42"/>
    <w:rsid w:val="00891F98"/>
    <w:rsid w:val="008939AB"/>
    <w:rsid w:val="00895F3D"/>
    <w:rsid w:val="008966D8"/>
    <w:rsid w:val="008A1362"/>
    <w:rsid w:val="008A78BB"/>
    <w:rsid w:val="008A7DC4"/>
    <w:rsid w:val="008B5866"/>
    <w:rsid w:val="008B663B"/>
    <w:rsid w:val="008C70EC"/>
    <w:rsid w:val="008C7C4A"/>
    <w:rsid w:val="008D1C81"/>
    <w:rsid w:val="008D3B35"/>
    <w:rsid w:val="008D6EA5"/>
    <w:rsid w:val="008F2E06"/>
    <w:rsid w:val="008F404D"/>
    <w:rsid w:val="009028B1"/>
    <w:rsid w:val="0090362C"/>
    <w:rsid w:val="00906704"/>
    <w:rsid w:val="00911149"/>
    <w:rsid w:val="00912BA2"/>
    <w:rsid w:val="009136D9"/>
    <w:rsid w:val="00922757"/>
    <w:rsid w:val="00922765"/>
    <w:rsid w:val="00924AE4"/>
    <w:rsid w:val="00926465"/>
    <w:rsid w:val="009267C3"/>
    <w:rsid w:val="0092785E"/>
    <w:rsid w:val="00927F4B"/>
    <w:rsid w:val="00930828"/>
    <w:rsid w:val="00930A0C"/>
    <w:rsid w:val="009313B7"/>
    <w:rsid w:val="00932D09"/>
    <w:rsid w:val="00933C0A"/>
    <w:rsid w:val="00934377"/>
    <w:rsid w:val="009359F7"/>
    <w:rsid w:val="009378D1"/>
    <w:rsid w:val="00940A20"/>
    <w:rsid w:val="009452B8"/>
    <w:rsid w:val="009475AC"/>
    <w:rsid w:val="00952D40"/>
    <w:rsid w:val="00953B70"/>
    <w:rsid w:val="00955D2F"/>
    <w:rsid w:val="009611C2"/>
    <w:rsid w:val="00966E3A"/>
    <w:rsid w:val="00967BF4"/>
    <w:rsid w:val="0097044E"/>
    <w:rsid w:val="00971587"/>
    <w:rsid w:val="00972473"/>
    <w:rsid w:val="00973F59"/>
    <w:rsid w:val="009740DC"/>
    <w:rsid w:val="00974922"/>
    <w:rsid w:val="00975466"/>
    <w:rsid w:val="00977EF9"/>
    <w:rsid w:val="00980C8C"/>
    <w:rsid w:val="009837FC"/>
    <w:rsid w:val="00986790"/>
    <w:rsid w:val="00990D77"/>
    <w:rsid w:val="00996F70"/>
    <w:rsid w:val="009A002A"/>
    <w:rsid w:val="009A05E9"/>
    <w:rsid w:val="009A0C0B"/>
    <w:rsid w:val="009A2BBB"/>
    <w:rsid w:val="009A3253"/>
    <w:rsid w:val="009A3416"/>
    <w:rsid w:val="009A3569"/>
    <w:rsid w:val="009A555E"/>
    <w:rsid w:val="009A7D62"/>
    <w:rsid w:val="009B167C"/>
    <w:rsid w:val="009B5E53"/>
    <w:rsid w:val="009B6E28"/>
    <w:rsid w:val="009C21A8"/>
    <w:rsid w:val="009C332A"/>
    <w:rsid w:val="009C4718"/>
    <w:rsid w:val="009C4E61"/>
    <w:rsid w:val="009C63FE"/>
    <w:rsid w:val="009C7E57"/>
    <w:rsid w:val="009D135D"/>
    <w:rsid w:val="009D33BA"/>
    <w:rsid w:val="009D47DE"/>
    <w:rsid w:val="009D4978"/>
    <w:rsid w:val="009E08BE"/>
    <w:rsid w:val="009E2B6F"/>
    <w:rsid w:val="009E5934"/>
    <w:rsid w:val="009E7549"/>
    <w:rsid w:val="009E7722"/>
    <w:rsid w:val="009F0B2D"/>
    <w:rsid w:val="009F1B66"/>
    <w:rsid w:val="009F3812"/>
    <w:rsid w:val="009F6AB4"/>
    <w:rsid w:val="00A0017F"/>
    <w:rsid w:val="00A029DA"/>
    <w:rsid w:val="00A06855"/>
    <w:rsid w:val="00A0730C"/>
    <w:rsid w:val="00A154C5"/>
    <w:rsid w:val="00A15E2E"/>
    <w:rsid w:val="00A168F1"/>
    <w:rsid w:val="00A218E3"/>
    <w:rsid w:val="00A2724A"/>
    <w:rsid w:val="00A325F5"/>
    <w:rsid w:val="00A32C3B"/>
    <w:rsid w:val="00A33CA0"/>
    <w:rsid w:val="00A37095"/>
    <w:rsid w:val="00A4321D"/>
    <w:rsid w:val="00A451CC"/>
    <w:rsid w:val="00A52FC3"/>
    <w:rsid w:val="00A543F5"/>
    <w:rsid w:val="00A56165"/>
    <w:rsid w:val="00A60B2C"/>
    <w:rsid w:val="00A627CB"/>
    <w:rsid w:val="00A63640"/>
    <w:rsid w:val="00A65DA6"/>
    <w:rsid w:val="00A7052B"/>
    <w:rsid w:val="00A733A2"/>
    <w:rsid w:val="00A75B08"/>
    <w:rsid w:val="00A76DAE"/>
    <w:rsid w:val="00A77CD6"/>
    <w:rsid w:val="00A83C6F"/>
    <w:rsid w:val="00A847F7"/>
    <w:rsid w:val="00A85BEF"/>
    <w:rsid w:val="00A86CA7"/>
    <w:rsid w:val="00A87069"/>
    <w:rsid w:val="00A905DC"/>
    <w:rsid w:val="00A92462"/>
    <w:rsid w:val="00A953D9"/>
    <w:rsid w:val="00A972AC"/>
    <w:rsid w:val="00AA1FD1"/>
    <w:rsid w:val="00AA2AA9"/>
    <w:rsid w:val="00AA2E31"/>
    <w:rsid w:val="00AA347F"/>
    <w:rsid w:val="00AA3F25"/>
    <w:rsid w:val="00AA45CF"/>
    <w:rsid w:val="00AA701B"/>
    <w:rsid w:val="00AB2E48"/>
    <w:rsid w:val="00AB59FB"/>
    <w:rsid w:val="00AC14EE"/>
    <w:rsid w:val="00AC2CA4"/>
    <w:rsid w:val="00AC3A01"/>
    <w:rsid w:val="00AC4AE0"/>
    <w:rsid w:val="00AD1DB2"/>
    <w:rsid w:val="00AD3C7D"/>
    <w:rsid w:val="00AD559A"/>
    <w:rsid w:val="00AD5870"/>
    <w:rsid w:val="00AE2047"/>
    <w:rsid w:val="00AE2282"/>
    <w:rsid w:val="00AE4552"/>
    <w:rsid w:val="00AE4779"/>
    <w:rsid w:val="00AE7A2E"/>
    <w:rsid w:val="00AF10DC"/>
    <w:rsid w:val="00B02015"/>
    <w:rsid w:val="00B124A2"/>
    <w:rsid w:val="00B12DA8"/>
    <w:rsid w:val="00B26EC6"/>
    <w:rsid w:val="00B303D5"/>
    <w:rsid w:val="00B33EBA"/>
    <w:rsid w:val="00B34CB0"/>
    <w:rsid w:val="00B36E6A"/>
    <w:rsid w:val="00B40D5A"/>
    <w:rsid w:val="00B40D7D"/>
    <w:rsid w:val="00B41433"/>
    <w:rsid w:val="00B41EB7"/>
    <w:rsid w:val="00B43D46"/>
    <w:rsid w:val="00B44976"/>
    <w:rsid w:val="00B44ADE"/>
    <w:rsid w:val="00B47D82"/>
    <w:rsid w:val="00B5146A"/>
    <w:rsid w:val="00B51CFD"/>
    <w:rsid w:val="00B525E3"/>
    <w:rsid w:val="00B5562B"/>
    <w:rsid w:val="00B6041C"/>
    <w:rsid w:val="00B60FA7"/>
    <w:rsid w:val="00B62132"/>
    <w:rsid w:val="00B64E0A"/>
    <w:rsid w:val="00B77577"/>
    <w:rsid w:val="00B778F3"/>
    <w:rsid w:val="00B82443"/>
    <w:rsid w:val="00B8301D"/>
    <w:rsid w:val="00B83ECE"/>
    <w:rsid w:val="00B86019"/>
    <w:rsid w:val="00B92A2F"/>
    <w:rsid w:val="00B92C2E"/>
    <w:rsid w:val="00B9310B"/>
    <w:rsid w:val="00B93A8C"/>
    <w:rsid w:val="00B948FA"/>
    <w:rsid w:val="00B95138"/>
    <w:rsid w:val="00B97C8D"/>
    <w:rsid w:val="00BA3E75"/>
    <w:rsid w:val="00BA60D2"/>
    <w:rsid w:val="00BB6C00"/>
    <w:rsid w:val="00BC1ABB"/>
    <w:rsid w:val="00BC1FB2"/>
    <w:rsid w:val="00BC45F6"/>
    <w:rsid w:val="00BC5484"/>
    <w:rsid w:val="00BC6CDD"/>
    <w:rsid w:val="00BD2DB2"/>
    <w:rsid w:val="00BD3864"/>
    <w:rsid w:val="00BD3AF1"/>
    <w:rsid w:val="00BF541E"/>
    <w:rsid w:val="00BF5FC7"/>
    <w:rsid w:val="00BF63F7"/>
    <w:rsid w:val="00BF7D39"/>
    <w:rsid w:val="00C01F9A"/>
    <w:rsid w:val="00C039EF"/>
    <w:rsid w:val="00C07BE7"/>
    <w:rsid w:val="00C07F78"/>
    <w:rsid w:val="00C1002A"/>
    <w:rsid w:val="00C14B30"/>
    <w:rsid w:val="00C211BF"/>
    <w:rsid w:val="00C22530"/>
    <w:rsid w:val="00C228FA"/>
    <w:rsid w:val="00C22D69"/>
    <w:rsid w:val="00C23F98"/>
    <w:rsid w:val="00C23FC9"/>
    <w:rsid w:val="00C244AB"/>
    <w:rsid w:val="00C25D4B"/>
    <w:rsid w:val="00C26F0C"/>
    <w:rsid w:val="00C276FE"/>
    <w:rsid w:val="00C2794B"/>
    <w:rsid w:val="00C30B5F"/>
    <w:rsid w:val="00C30D32"/>
    <w:rsid w:val="00C31C97"/>
    <w:rsid w:val="00C321D3"/>
    <w:rsid w:val="00C32E5C"/>
    <w:rsid w:val="00C340BD"/>
    <w:rsid w:val="00C365F0"/>
    <w:rsid w:val="00C37610"/>
    <w:rsid w:val="00C4195B"/>
    <w:rsid w:val="00C43D99"/>
    <w:rsid w:val="00C4605F"/>
    <w:rsid w:val="00C5083A"/>
    <w:rsid w:val="00C52F20"/>
    <w:rsid w:val="00C579A2"/>
    <w:rsid w:val="00C6201F"/>
    <w:rsid w:val="00C70296"/>
    <w:rsid w:val="00C70B73"/>
    <w:rsid w:val="00C7108A"/>
    <w:rsid w:val="00C77B0E"/>
    <w:rsid w:val="00C77FAD"/>
    <w:rsid w:val="00C80A33"/>
    <w:rsid w:val="00CA09FB"/>
    <w:rsid w:val="00CA34F3"/>
    <w:rsid w:val="00CA5232"/>
    <w:rsid w:val="00CA6A7C"/>
    <w:rsid w:val="00CA76D2"/>
    <w:rsid w:val="00CB0216"/>
    <w:rsid w:val="00CB2B0B"/>
    <w:rsid w:val="00CB4D5F"/>
    <w:rsid w:val="00CB58D4"/>
    <w:rsid w:val="00CB6D54"/>
    <w:rsid w:val="00CC0654"/>
    <w:rsid w:val="00CC401E"/>
    <w:rsid w:val="00CC4453"/>
    <w:rsid w:val="00CC4C71"/>
    <w:rsid w:val="00CC6981"/>
    <w:rsid w:val="00CD21B5"/>
    <w:rsid w:val="00CD43DC"/>
    <w:rsid w:val="00CD7A40"/>
    <w:rsid w:val="00CE09B4"/>
    <w:rsid w:val="00CE114B"/>
    <w:rsid w:val="00CE1A9B"/>
    <w:rsid w:val="00CE3E90"/>
    <w:rsid w:val="00CF16B2"/>
    <w:rsid w:val="00CF6B7F"/>
    <w:rsid w:val="00D01462"/>
    <w:rsid w:val="00D0212F"/>
    <w:rsid w:val="00D024A6"/>
    <w:rsid w:val="00D02923"/>
    <w:rsid w:val="00D03093"/>
    <w:rsid w:val="00D115DD"/>
    <w:rsid w:val="00D17412"/>
    <w:rsid w:val="00D17607"/>
    <w:rsid w:val="00D17CF3"/>
    <w:rsid w:val="00D224D9"/>
    <w:rsid w:val="00D229A1"/>
    <w:rsid w:val="00D24F5F"/>
    <w:rsid w:val="00D268BC"/>
    <w:rsid w:val="00D26C2F"/>
    <w:rsid w:val="00D27ACC"/>
    <w:rsid w:val="00D3198E"/>
    <w:rsid w:val="00D35C73"/>
    <w:rsid w:val="00D36CF5"/>
    <w:rsid w:val="00D36D5D"/>
    <w:rsid w:val="00D40505"/>
    <w:rsid w:val="00D4136B"/>
    <w:rsid w:val="00D418F1"/>
    <w:rsid w:val="00D43AC4"/>
    <w:rsid w:val="00D45E81"/>
    <w:rsid w:val="00D47E5D"/>
    <w:rsid w:val="00D50C6F"/>
    <w:rsid w:val="00D53792"/>
    <w:rsid w:val="00D5501F"/>
    <w:rsid w:val="00D60ADC"/>
    <w:rsid w:val="00D61BDD"/>
    <w:rsid w:val="00D6246B"/>
    <w:rsid w:val="00D66205"/>
    <w:rsid w:val="00D72200"/>
    <w:rsid w:val="00D73139"/>
    <w:rsid w:val="00D74821"/>
    <w:rsid w:val="00D74C90"/>
    <w:rsid w:val="00D75DEB"/>
    <w:rsid w:val="00D75E50"/>
    <w:rsid w:val="00D76D80"/>
    <w:rsid w:val="00D77154"/>
    <w:rsid w:val="00D77401"/>
    <w:rsid w:val="00D826BB"/>
    <w:rsid w:val="00D840E4"/>
    <w:rsid w:val="00D85237"/>
    <w:rsid w:val="00D875AA"/>
    <w:rsid w:val="00D93B01"/>
    <w:rsid w:val="00D940D3"/>
    <w:rsid w:val="00D948BE"/>
    <w:rsid w:val="00DA3834"/>
    <w:rsid w:val="00DA5235"/>
    <w:rsid w:val="00DA66C5"/>
    <w:rsid w:val="00DA7455"/>
    <w:rsid w:val="00DB3040"/>
    <w:rsid w:val="00DB3BE6"/>
    <w:rsid w:val="00DB46CB"/>
    <w:rsid w:val="00DB7F3E"/>
    <w:rsid w:val="00DC2F17"/>
    <w:rsid w:val="00DC7265"/>
    <w:rsid w:val="00DC7818"/>
    <w:rsid w:val="00DD120E"/>
    <w:rsid w:val="00DD184A"/>
    <w:rsid w:val="00DD37DB"/>
    <w:rsid w:val="00DD4B88"/>
    <w:rsid w:val="00DE4B06"/>
    <w:rsid w:val="00DE4D59"/>
    <w:rsid w:val="00DE5BA4"/>
    <w:rsid w:val="00DF36FA"/>
    <w:rsid w:val="00DF4775"/>
    <w:rsid w:val="00DF6D22"/>
    <w:rsid w:val="00DF7A6D"/>
    <w:rsid w:val="00E03752"/>
    <w:rsid w:val="00E11EBA"/>
    <w:rsid w:val="00E2051D"/>
    <w:rsid w:val="00E221F4"/>
    <w:rsid w:val="00E235AE"/>
    <w:rsid w:val="00E271E6"/>
    <w:rsid w:val="00E302E3"/>
    <w:rsid w:val="00E35E7E"/>
    <w:rsid w:val="00E375BD"/>
    <w:rsid w:val="00E37886"/>
    <w:rsid w:val="00E419BA"/>
    <w:rsid w:val="00E42177"/>
    <w:rsid w:val="00E42CBB"/>
    <w:rsid w:val="00E47D20"/>
    <w:rsid w:val="00E53824"/>
    <w:rsid w:val="00E6217F"/>
    <w:rsid w:val="00E622CF"/>
    <w:rsid w:val="00E62D6A"/>
    <w:rsid w:val="00E66195"/>
    <w:rsid w:val="00E66C6A"/>
    <w:rsid w:val="00E67803"/>
    <w:rsid w:val="00E7310B"/>
    <w:rsid w:val="00E76C31"/>
    <w:rsid w:val="00E8075D"/>
    <w:rsid w:val="00E813AF"/>
    <w:rsid w:val="00E81520"/>
    <w:rsid w:val="00E81F50"/>
    <w:rsid w:val="00E823C1"/>
    <w:rsid w:val="00E84E61"/>
    <w:rsid w:val="00E8597D"/>
    <w:rsid w:val="00E86FCD"/>
    <w:rsid w:val="00E87AC5"/>
    <w:rsid w:val="00E9008A"/>
    <w:rsid w:val="00E900F1"/>
    <w:rsid w:val="00E930E1"/>
    <w:rsid w:val="00E93186"/>
    <w:rsid w:val="00E9406A"/>
    <w:rsid w:val="00E94433"/>
    <w:rsid w:val="00E9505B"/>
    <w:rsid w:val="00E954B0"/>
    <w:rsid w:val="00E95576"/>
    <w:rsid w:val="00EA1D1A"/>
    <w:rsid w:val="00EA2297"/>
    <w:rsid w:val="00EA2509"/>
    <w:rsid w:val="00EA2998"/>
    <w:rsid w:val="00EA3634"/>
    <w:rsid w:val="00EA5C10"/>
    <w:rsid w:val="00EA6C0F"/>
    <w:rsid w:val="00EA7ECE"/>
    <w:rsid w:val="00EB03B8"/>
    <w:rsid w:val="00EB1579"/>
    <w:rsid w:val="00EB1EF9"/>
    <w:rsid w:val="00EB372E"/>
    <w:rsid w:val="00EB419D"/>
    <w:rsid w:val="00EB6ECD"/>
    <w:rsid w:val="00EC1625"/>
    <w:rsid w:val="00EC1688"/>
    <w:rsid w:val="00EC3477"/>
    <w:rsid w:val="00EC51DF"/>
    <w:rsid w:val="00EC5E65"/>
    <w:rsid w:val="00EC675E"/>
    <w:rsid w:val="00ED0D93"/>
    <w:rsid w:val="00ED15BC"/>
    <w:rsid w:val="00ED556F"/>
    <w:rsid w:val="00ED6EE7"/>
    <w:rsid w:val="00EE04FF"/>
    <w:rsid w:val="00EE1999"/>
    <w:rsid w:val="00EE2311"/>
    <w:rsid w:val="00EE3C68"/>
    <w:rsid w:val="00EE3EAC"/>
    <w:rsid w:val="00EE7BAB"/>
    <w:rsid w:val="00EF34AE"/>
    <w:rsid w:val="00EF5443"/>
    <w:rsid w:val="00EF569C"/>
    <w:rsid w:val="00EF7756"/>
    <w:rsid w:val="00F00691"/>
    <w:rsid w:val="00F020F9"/>
    <w:rsid w:val="00F022E8"/>
    <w:rsid w:val="00F042F5"/>
    <w:rsid w:val="00F122C5"/>
    <w:rsid w:val="00F14410"/>
    <w:rsid w:val="00F20990"/>
    <w:rsid w:val="00F22767"/>
    <w:rsid w:val="00F2350D"/>
    <w:rsid w:val="00F24BD3"/>
    <w:rsid w:val="00F2600D"/>
    <w:rsid w:val="00F2692E"/>
    <w:rsid w:val="00F308DF"/>
    <w:rsid w:val="00F31264"/>
    <w:rsid w:val="00F33009"/>
    <w:rsid w:val="00F3369B"/>
    <w:rsid w:val="00F33862"/>
    <w:rsid w:val="00F42217"/>
    <w:rsid w:val="00F43318"/>
    <w:rsid w:val="00F43835"/>
    <w:rsid w:val="00F43D2F"/>
    <w:rsid w:val="00F44EF4"/>
    <w:rsid w:val="00F476B6"/>
    <w:rsid w:val="00F5328E"/>
    <w:rsid w:val="00F57614"/>
    <w:rsid w:val="00F60536"/>
    <w:rsid w:val="00F606A8"/>
    <w:rsid w:val="00F615BE"/>
    <w:rsid w:val="00F63560"/>
    <w:rsid w:val="00F65BA0"/>
    <w:rsid w:val="00F708EE"/>
    <w:rsid w:val="00F723B5"/>
    <w:rsid w:val="00F73497"/>
    <w:rsid w:val="00F74419"/>
    <w:rsid w:val="00F76A41"/>
    <w:rsid w:val="00F76E39"/>
    <w:rsid w:val="00F8221D"/>
    <w:rsid w:val="00F829F4"/>
    <w:rsid w:val="00F82CB0"/>
    <w:rsid w:val="00F85E77"/>
    <w:rsid w:val="00F90A8B"/>
    <w:rsid w:val="00F91307"/>
    <w:rsid w:val="00F933CF"/>
    <w:rsid w:val="00F96F61"/>
    <w:rsid w:val="00FA0024"/>
    <w:rsid w:val="00FA35F8"/>
    <w:rsid w:val="00FA5B59"/>
    <w:rsid w:val="00FB0458"/>
    <w:rsid w:val="00FB6EA7"/>
    <w:rsid w:val="00FC4FB9"/>
    <w:rsid w:val="00FC7107"/>
    <w:rsid w:val="00FD131F"/>
    <w:rsid w:val="00FD3860"/>
    <w:rsid w:val="00FE53AC"/>
    <w:rsid w:val="00FF368E"/>
    <w:rsid w:val="00FF371B"/>
    <w:rsid w:val="00FF653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E5831"/>
  <w15:docId w15:val="{64F409A0-D40E-4906-9A89-085B130D3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E7310B"/>
    <w:pPr>
      <w:spacing w:line="288" w:lineRule="auto"/>
    </w:pPr>
  </w:style>
  <w:style w:type="paragraph" w:styleId="Naslov1">
    <w:name w:val="heading 1"/>
    <w:basedOn w:val="Navaden"/>
    <w:next w:val="Navaden"/>
    <w:link w:val="Naslov1Znak"/>
    <w:uiPriority w:val="9"/>
    <w:qFormat/>
    <w:rsid w:val="004F3CEC"/>
    <w:pPr>
      <w:keepNext/>
      <w:keepLines/>
      <w:numPr>
        <w:numId w:val="2"/>
      </w:numPr>
      <w:spacing w:before="480" w:after="0"/>
      <w:ind w:left="924" w:hanging="357"/>
      <w:outlineLvl w:val="0"/>
    </w:pPr>
    <w:rPr>
      <w:rFonts w:asciiTheme="majorHAnsi" w:eastAsiaTheme="majorEastAsia" w:hAnsiTheme="majorHAnsi" w:cstheme="majorBidi"/>
      <w:bCs/>
      <w:caps/>
      <w:color w:val="7A7A7A" w:themeColor="accent1"/>
      <w:sz w:val="28"/>
      <w:szCs w:val="28"/>
    </w:rPr>
  </w:style>
  <w:style w:type="paragraph" w:styleId="Naslov2">
    <w:name w:val="heading 2"/>
    <w:basedOn w:val="Naslov1"/>
    <w:next w:val="Navaden"/>
    <w:link w:val="Naslov2Znak"/>
    <w:uiPriority w:val="9"/>
    <w:unhideWhenUsed/>
    <w:qFormat/>
    <w:rsid w:val="00D36D5D"/>
    <w:pPr>
      <w:numPr>
        <w:numId w:val="0"/>
      </w:numPr>
      <w:jc w:val="both"/>
      <w:outlineLvl w:val="1"/>
    </w:pPr>
    <w:rPr>
      <w:caps w:val="0"/>
      <w:lang w:val="en-GB"/>
    </w:rPr>
  </w:style>
  <w:style w:type="paragraph" w:styleId="Naslov3">
    <w:name w:val="heading 3"/>
    <w:basedOn w:val="Navaden"/>
    <w:next w:val="Navaden"/>
    <w:link w:val="Naslov3Znak"/>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Naslov4">
    <w:name w:val="heading 4"/>
    <w:basedOn w:val="Navaden"/>
    <w:next w:val="Navaden"/>
    <w:link w:val="Naslov4Znak"/>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Naslov5">
    <w:name w:val="heading 5"/>
    <w:basedOn w:val="Navaden"/>
    <w:next w:val="Navaden"/>
    <w:link w:val="Naslov5Znak"/>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Naslov6">
    <w:name w:val="heading 6"/>
    <w:basedOn w:val="Navaden"/>
    <w:next w:val="Navaden"/>
    <w:link w:val="Naslov6Znak"/>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Naslov7">
    <w:name w:val="heading 7"/>
    <w:basedOn w:val="Navaden"/>
    <w:next w:val="Navaden"/>
    <w:link w:val="Naslov7Znak"/>
    <w:uiPriority w:val="9"/>
    <w:semiHidden/>
    <w:unhideWhenUsed/>
    <w:qFormat/>
    <w:pPr>
      <w:keepNext/>
      <w:keepLines/>
      <w:spacing w:before="200" w:after="0"/>
      <w:outlineLvl w:val="6"/>
    </w:pPr>
    <w:rPr>
      <w:rFonts w:eastAsiaTheme="majorEastAsia" w:cstheme="majorBidi"/>
      <w:b/>
      <w:iCs/>
      <w:color w:val="D1282E" w:themeColor="text2"/>
    </w:rPr>
  </w:style>
  <w:style w:type="paragraph" w:styleId="Naslov8">
    <w:name w:val="heading 8"/>
    <w:basedOn w:val="Navaden"/>
    <w:next w:val="Navaden"/>
    <w:link w:val="Naslov8Znak"/>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Naslov9">
    <w:name w:val="heading 9"/>
    <w:basedOn w:val="Navaden"/>
    <w:next w:val="Navaden"/>
    <w:link w:val="Naslov9Znak"/>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F3CEC"/>
    <w:rPr>
      <w:rFonts w:asciiTheme="majorHAnsi" w:eastAsiaTheme="majorEastAsia" w:hAnsiTheme="majorHAnsi" w:cstheme="majorBidi"/>
      <w:bCs/>
      <w:caps/>
      <w:color w:val="7A7A7A" w:themeColor="accent1"/>
      <w:sz w:val="28"/>
      <w:szCs w:val="28"/>
    </w:rPr>
  </w:style>
  <w:style w:type="character" w:customStyle="1" w:styleId="Naslov2Znak">
    <w:name w:val="Naslov 2 Znak"/>
    <w:basedOn w:val="Privzetapisavaodstavka"/>
    <w:link w:val="Naslov2"/>
    <w:uiPriority w:val="9"/>
    <w:rsid w:val="00D36D5D"/>
    <w:rPr>
      <w:rFonts w:asciiTheme="majorHAnsi" w:eastAsiaTheme="majorEastAsia" w:hAnsiTheme="majorHAnsi" w:cstheme="majorBidi"/>
      <w:bCs/>
      <w:color w:val="7A7A7A" w:themeColor="accent1"/>
      <w:sz w:val="28"/>
      <w:szCs w:val="28"/>
      <w:lang w:val="en-GB"/>
    </w:rPr>
  </w:style>
  <w:style w:type="character" w:customStyle="1" w:styleId="Naslov3Znak">
    <w:name w:val="Naslov 3 Znak"/>
    <w:basedOn w:val="Privzetapisavaodstavka"/>
    <w:link w:val="Naslov3"/>
    <w:uiPriority w:val="9"/>
    <w:rPr>
      <w:rFonts w:eastAsiaTheme="majorEastAsia" w:cstheme="majorBidi"/>
      <w:b/>
      <w:bCs/>
      <w:caps/>
      <w:color w:val="D1282E" w:themeColor="text2"/>
    </w:rPr>
  </w:style>
  <w:style w:type="character" w:customStyle="1" w:styleId="Naslov4Znak">
    <w:name w:val="Naslov 4 Znak"/>
    <w:basedOn w:val="Privzetapisavaodstavka"/>
    <w:link w:val="Naslov4"/>
    <w:uiPriority w:val="9"/>
    <w:rPr>
      <w:rFonts w:asciiTheme="majorHAnsi" w:eastAsiaTheme="majorEastAsia" w:hAnsiTheme="majorHAnsi" w:cstheme="majorBidi"/>
      <w:bCs/>
      <w:i/>
      <w:iCs/>
      <w:color w:val="7A7A7A" w:themeColor="accent1"/>
    </w:rPr>
  </w:style>
  <w:style w:type="character" w:customStyle="1" w:styleId="Naslov5Znak">
    <w:name w:val="Naslov 5 Znak"/>
    <w:basedOn w:val="Privzetapisavaodstavka"/>
    <w:link w:val="Naslov5"/>
    <w:uiPriority w:val="9"/>
    <w:rPr>
      <w:rFonts w:eastAsiaTheme="majorEastAsia" w:cstheme="majorBidi"/>
      <w:b/>
      <w:color w:val="5B5B5B" w:themeColor="accent1" w:themeShade="BF"/>
    </w:rPr>
  </w:style>
  <w:style w:type="character" w:customStyle="1" w:styleId="Naslov6Znak">
    <w:name w:val="Naslov 6 Znak"/>
    <w:basedOn w:val="Privzetapisavaodstavka"/>
    <w:link w:val="Naslov6"/>
    <w:uiPriority w:val="9"/>
    <w:semiHidden/>
    <w:rPr>
      <w:rFonts w:asciiTheme="majorHAnsi" w:eastAsiaTheme="majorEastAsia" w:hAnsiTheme="majorHAnsi" w:cstheme="majorBidi"/>
      <w:i/>
      <w:iCs/>
      <w:color w:val="5B5B5B" w:themeColor="accent1" w:themeShade="BF"/>
    </w:rPr>
  </w:style>
  <w:style w:type="character" w:customStyle="1" w:styleId="Naslov7Znak">
    <w:name w:val="Naslov 7 Znak"/>
    <w:basedOn w:val="Privzetapisavaodstavka"/>
    <w:link w:val="Naslov7"/>
    <w:uiPriority w:val="9"/>
    <w:semiHidden/>
    <w:rPr>
      <w:rFonts w:eastAsiaTheme="majorEastAsia" w:cstheme="majorBidi"/>
      <w:b/>
      <w:iCs/>
      <w:color w:val="D1282E" w:themeColor="text2"/>
    </w:rPr>
  </w:style>
  <w:style w:type="character" w:customStyle="1" w:styleId="Naslov8Znak">
    <w:name w:val="Naslov 8 Znak"/>
    <w:basedOn w:val="Privzetapisavaodstavka"/>
    <w:link w:val="Naslov8"/>
    <w:uiPriority w:val="9"/>
    <w:semiHidden/>
    <w:rPr>
      <w:rFonts w:asciiTheme="majorHAnsi" w:eastAsiaTheme="majorEastAsia" w:hAnsiTheme="majorHAnsi" w:cstheme="majorBidi"/>
      <w:color w:val="7A7A7A" w:themeColor="accent1"/>
      <w:sz w:val="20"/>
      <w:szCs w:val="20"/>
    </w:rPr>
  </w:style>
  <w:style w:type="character" w:customStyle="1" w:styleId="Naslov9Znak">
    <w:name w:val="Naslov 9 Znak"/>
    <w:basedOn w:val="Privzetapisavaodstavka"/>
    <w:link w:val="Naslov9"/>
    <w:uiPriority w:val="9"/>
    <w:semiHidden/>
    <w:rPr>
      <w:rFonts w:asciiTheme="majorHAnsi" w:eastAsiaTheme="majorEastAsia" w:hAnsiTheme="majorHAnsi" w:cstheme="majorBidi"/>
      <w:i/>
      <w:iCs/>
      <w:color w:val="5B5B5B" w:themeColor="accent1" w:themeShade="BF"/>
      <w:sz w:val="20"/>
      <w:szCs w:val="20"/>
    </w:rPr>
  </w:style>
  <w:style w:type="paragraph" w:styleId="Napis">
    <w:name w:val="caption"/>
    <w:basedOn w:val="Navaden"/>
    <w:next w:val="Navaden"/>
    <w:uiPriority w:val="35"/>
    <w:unhideWhenUsed/>
    <w:qFormat/>
    <w:pPr>
      <w:spacing w:line="240" w:lineRule="auto"/>
    </w:pPr>
    <w:rPr>
      <w:bCs/>
      <w:caps/>
      <w:color w:val="7A7A7A" w:themeColor="accent1"/>
      <w:sz w:val="18"/>
      <w:szCs w:val="18"/>
    </w:rPr>
  </w:style>
  <w:style w:type="paragraph" w:styleId="Naslov">
    <w:name w:val="Title"/>
    <w:basedOn w:val="Naslov1"/>
    <w:next w:val="Navaden"/>
    <w:link w:val="NaslovZnak"/>
    <w:uiPriority w:val="10"/>
    <w:qFormat/>
    <w:rsid w:val="000422FA"/>
    <w:pPr>
      <w:numPr>
        <w:numId w:val="0"/>
      </w:numPr>
      <w:jc w:val="both"/>
    </w:pPr>
  </w:style>
  <w:style w:type="character" w:customStyle="1" w:styleId="NaslovZnak">
    <w:name w:val="Naslov Znak"/>
    <w:basedOn w:val="Privzetapisavaodstavka"/>
    <w:link w:val="Naslov"/>
    <w:uiPriority w:val="10"/>
    <w:rsid w:val="000422FA"/>
    <w:rPr>
      <w:rFonts w:asciiTheme="majorHAnsi" w:eastAsiaTheme="majorEastAsia" w:hAnsiTheme="majorHAnsi" w:cstheme="majorBidi"/>
      <w:bCs/>
      <w:caps/>
      <w:color w:val="7A7A7A" w:themeColor="accent1"/>
      <w:sz w:val="28"/>
      <w:szCs w:val="28"/>
    </w:rPr>
  </w:style>
  <w:style w:type="paragraph" w:styleId="Podnaslov">
    <w:name w:val="Subtitle"/>
    <w:basedOn w:val="Naslov1"/>
    <w:next w:val="Navaden"/>
    <w:link w:val="PodnaslovZnak"/>
    <w:uiPriority w:val="11"/>
    <w:qFormat/>
    <w:rsid w:val="000422FA"/>
    <w:pPr>
      <w:numPr>
        <w:numId w:val="0"/>
      </w:numPr>
      <w:jc w:val="both"/>
    </w:pPr>
    <w:rPr>
      <w:lang w:val="en-GB"/>
    </w:rPr>
  </w:style>
  <w:style w:type="character" w:customStyle="1" w:styleId="PodnaslovZnak">
    <w:name w:val="Podnaslov Znak"/>
    <w:basedOn w:val="Privzetapisavaodstavka"/>
    <w:link w:val="Podnaslov"/>
    <w:uiPriority w:val="11"/>
    <w:rsid w:val="000422FA"/>
    <w:rPr>
      <w:rFonts w:asciiTheme="majorHAnsi" w:eastAsiaTheme="majorEastAsia" w:hAnsiTheme="majorHAnsi" w:cstheme="majorBidi"/>
      <w:bCs/>
      <w:caps/>
      <w:color w:val="7A7A7A" w:themeColor="accent1"/>
      <w:sz w:val="28"/>
      <w:szCs w:val="28"/>
      <w:lang w:val="en-GB"/>
    </w:rPr>
  </w:style>
  <w:style w:type="character" w:styleId="Krepko">
    <w:name w:val="Strong"/>
    <w:basedOn w:val="Privzetapisavaodstavka"/>
    <w:uiPriority w:val="22"/>
    <w:qFormat/>
    <w:rPr>
      <w:b/>
      <w:bCs/>
    </w:rPr>
  </w:style>
  <w:style w:type="character" w:styleId="Poudarek">
    <w:name w:val="Emphasis"/>
    <w:basedOn w:val="Privzetapisavaodstavka"/>
    <w:uiPriority w:val="20"/>
    <w:qFormat/>
    <w:rPr>
      <w:i/>
      <w:iCs/>
    </w:rPr>
  </w:style>
  <w:style w:type="paragraph" w:styleId="Brezrazmikov">
    <w:name w:val="No Spacing"/>
    <w:link w:val="BrezrazmikovZnak"/>
    <w:uiPriority w:val="1"/>
    <w:qFormat/>
    <w:pPr>
      <w:spacing w:after="0" w:line="240" w:lineRule="auto"/>
    </w:pPr>
  </w:style>
  <w:style w:type="character" w:customStyle="1" w:styleId="BrezrazmikovZnak">
    <w:name w:val="Brez razmikov Znak"/>
    <w:basedOn w:val="Privzetapisavaodstavka"/>
    <w:link w:val="Brezrazmikov"/>
    <w:uiPriority w:val="1"/>
  </w:style>
  <w:style w:type="paragraph" w:styleId="Odstavekseznama">
    <w:name w:val="List Paragraph"/>
    <w:basedOn w:val="Navaden"/>
    <w:uiPriority w:val="34"/>
    <w:qFormat/>
    <w:pPr>
      <w:ind w:left="720"/>
      <w:contextualSpacing/>
    </w:pPr>
  </w:style>
  <w:style w:type="paragraph" w:styleId="Citat">
    <w:name w:val="Quote"/>
    <w:basedOn w:val="Navaden"/>
    <w:next w:val="Navaden"/>
    <w:link w:val="CitatZnak"/>
    <w:uiPriority w:val="29"/>
    <w:qFormat/>
    <w:pPr>
      <w:spacing w:line="360" w:lineRule="auto"/>
    </w:pPr>
    <w:rPr>
      <w:i/>
      <w:iCs/>
      <w:color w:val="7A7A7A" w:themeColor="accent1"/>
      <w:sz w:val="28"/>
    </w:rPr>
  </w:style>
  <w:style w:type="character" w:customStyle="1" w:styleId="CitatZnak">
    <w:name w:val="Citat Znak"/>
    <w:basedOn w:val="Privzetapisavaodstavka"/>
    <w:link w:val="Citat"/>
    <w:uiPriority w:val="29"/>
    <w:rPr>
      <w:i/>
      <w:iCs/>
      <w:color w:val="7A7A7A" w:themeColor="accent1"/>
      <w:sz w:val="28"/>
    </w:rPr>
  </w:style>
  <w:style w:type="paragraph" w:styleId="Intenzivencitat">
    <w:name w:val="Intense Quote"/>
    <w:basedOn w:val="Navaden"/>
    <w:next w:val="Navaden"/>
    <w:link w:val="IntenzivencitatZnak"/>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zivencitatZnak">
    <w:name w:val="Intenziven citat Znak"/>
    <w:basedOn w:val="Privzetapisavaodstavka"/>
    <w:link w:val="Intenzivencitat"/>
    <w:uiPriority w:val="30"/>
    <w:rPr>
      <w:b/>
      <w:bCs/>
      <w:i/>
      <w:iCs/>
      <w:color w:val="7F7F7F" w:themeColor="text1" w:themeTint="80"/>
      <w:sz w:val="26"/>
    </w:rPr>
  </w:style>
  <w:style w:type="character" w:styleId="Neenpoudarek">
    <w:name w:val="Subtle Emphasis"/>
    <w:basedOn w:val="Privzetapisavaodstavka"/>
    <w:uiPriority w:val="19"/>
    <w:qFormat/>
    <w:rPr>
      <w:i/>
      <w:iCs/>
      <w:color w:val="7A7A7A" w:themeColor="accent1"/>
    </w:rPr>
  </w:style>
  <w:style w:type="character" w:styleId="Intenzivenpoudarek">
    <w:name w:val="Intense Emphasis"/>
    <w:basedOn w:val="Privzetapisavaodstavka"/>
    <w:uiPriority w:val="21"/>
    <w:qFormat/>
    <w:rPr>
      <w:b/>
      <w:bCs/>
      <w:i/>
      <w:iCs/>
      <w:color w:val="D1282E" w:themeColor="text2"/>
    </w:rPr>
  </w:style>
  <w:style w:type="character" w:styleId="Neensklic">
    <w:name w:val="Subtle Reference"/>
    <w:basedOn w:val="Privzetapisavaodstavka"/>
    <w:uiPriority w:val="31"/>
    <w:qFormat/>
    <w:rPr>
      <w:rFonts w:asciiTheme="minorHAnsi" w:hAnsiTheme="minorHAnsi"/>
      <w:smallCaps/>
      <w:color w:val="F5C201" w:themeColor="accent2"/>
      <w:sz w:val="22"/>
      <w:u w:val="none"/>
    </w:rPr>
  </w:style>
  <w:style w:type="character" w:styleId="Intenzivensklic">
    <w:name w:val="Intense Reference"/>
    <w:basedOn w:val="Privzetapisavaodstavka"/>
    <w:uiPriority w:val="32"/>
    <w:qFormat/>
    <w:rPr>
      <w:rFonts w:asciiTheme="minorHAnsi" w:hAnsiTheme="minorHAnsi"/>
      <w:b/>
      <w:bCs/>
      <w:caps/>
      <w:color w:val="F5C201" w:themeColor="accent2"/>
      <w:spacing w:val="5"/>
      <w:sz w:val="22"/>
      <w:u w:val="single"/>
    </w:rPr>
  </w:style>
  <w:style w:type="character" w:styleId="Naslovknjige">
    <w:name w:val="Book Title"/>
    <w:basedOn w:val="Privzetapisavaodstavka"/>
    <w:uiPriority w:val="33"/>
    <w:qFormat/>
    <w:rPr>
      <w:rFonts w:asciiTheme="minorHAnsi" w:hAnsiTheme="minorHAnsi"/>
      <w:b/>
      <w:bCs/>
      <w:caps/>
      <w:color w:val="3D3D3D" w:themeColor="accent1" w:themeShade="80"/>
      <w:spacing w:val="5"/>
      <w:sz w:val="22"/>
    </w:rPr>
  </w:style>
  <w:style w:type="paragraph" w:styleId="NaslovTOC">
    <w:name w:val="TOC Heading"/>
    <w:basedOn w:val="Naslov1"/>
    <w:next w:val="Navaden"/>
    <w:uiPriority w:val="39"/>
    <w:unhideWhenUsed/>
    <w:qFormat/>
    <w:pPr>
      <w:outlineLvl w:val="9"/>
    </w:pPr>
  </w:style>
  <w:style w:type="paragraph" w:styleId="Besedilooblaka">
    <w:name w:val="Balloon Text"/>
    <w:basedOn w:val="Navaden"/>
    <w:link w:val="BesedilooblakaZnak"/>
    <w:uiPriority w:val="99"/>
    <w:semiHidden/>
    <w:unhideWhenUse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Pr>
      <w:rFonts w:ascii="Tahoma" w:hAnsi="Tahoma" w:cs="Tahoma"/>
      <w:sz w:val="16"/>
      <w:szCs w:val="16"/>
    </w:rPr>
  </w:style>
  <w:style w:type="character" w:styleId="Besedilooznabemesta">
    <w:name w:val="Placeholder Text"/>
    <w:basedOn w:val="Privzetapisavaodstavka"/>
    <w:uiPriority w:val="99"/>
    <w:rPr>
      <w:color w:val="808080"/>
    </w:rPr>
  </w:style>
  <w:style w:type="paragraph" w:styleId="Glava">
    <w:name w:val="header"/>
    <w:basedOn w:val="Navaden"/>
    <w:link w:val="GlavaZnak"/>
    <w:uiPriority w:val="99"/>
    <w:unhideWhenUsed/>
    <w:pPr>
      <w:tabs>
        <w:tab w:val="center" w:pos="4680"/>
        <w:tab w:val="right" w:pos="9360"/>
      </w:tabs>
      <w:spacing w:after="0" w:line="240" w:lineRule="auto"/>
    </w:pPr>
  </w:style>
  <w:style w:type="character" w:customStyle="1" w:styleId="GlavaZnak">
    <w:name w:val="Glava Znak"/>
    <w:basedOn w:val="Privzetapisavaodstavka"/>
    <w:link w:val="Glava"/>
    <w:uiPriority w:val="99"/>
  </w:style>
  <w:style w:type="paragraph" w:styleId="Noga">
    <w:name w:val="footer"/>
    <w:basedOn w:val="Navaden"/>
    <w:link w:val="NogaZnak"/>
    <w:uiPriority w:val="99"/>
    <w:unhideWhenUsed/>
    <w:pPr>
      <w:tabs>
        <w:tab w:val="center" w:pos="4680"/>
        <w:tab w:val="right" w:pos="9360"/>
      </w:tabs>
      <w:spacing w:after="0" w:line="240" w:lineRule="auto"/>
    </w:pPr>
  </w:style>
  <w:style w:type="character" w:customStyle="1" w:styleId="NogaZnak">
    <w:name w:val="Noga Znak"/>
    <w:basedOn w:val="Privzetapisavaodstavka"/>
    <w:link w:val="Noga"/>
    <w:uiPriority w:val="99"/>
  </w:style>
  <w:style w:type="paragraph" w:styleId="Kazalovsebine2">
    <w:name w:val="toc 2"/>
    <w:basedOn w:val="Navaden"/>
    <w:next w:val="Navaden"/>
    <w:autoRedefine/>
    <w:uiPriority w:val="39"/>
    <w:unhideWhenUsed/>
    <w:rsid w:val="00D948BE"/>
    <w:pPr>
      <w:spacing w:after="100" w:line="259" w:lineRule="auto"/>
      <w:ind w:left="220"/>
    </w:pPr>
    <w:rPr>
      <w:rFonts w:cs="Times New Roman"/>
    </w:rPr>
  </w:style>
  <w:style w:type="paragraph" w:styleId="Kazalovsebine1">
    <w:name w:val="toc 1"/>
    <w:basedOn w:val="Navaden"/>
    <w:next w:val="Navaden"/>
    <w:autoRedefine/>
    <w:uiPriority w:val="39"/>
    <w:unhideWhenUsed/>
    <w:rsid w:val="00D948BE"/>
    <w:pPr>
      <w:spacing w:after="100" w:line="259" w:lineRule="auto"/>
    </w:pPr>
    <w:rPr>
      <w:rFonts w:cs="Times New Roman"/>
    </w:rPr>
  </w:style>
  <w:style w:type="paragraph" w:styleId="Kazalovsebine3">
    <w:name w:val="toc 3"/>
    <w:basedOn w:val="Navaden"/>
    <w:next w:val="Navaden"/>
    <w:autoRedefine/>
    <w:uiPriority w:val="39"/>
    <w:unhideWhenUsed/>
    <w:rsid w:val="00D948BE"/>
    <w:pPr>
      <w:spacing w:after="100" w:line="259" w:lineRule="auto"/>
      <w:ind w:left="440"/>
    </w:pPr>
    <w:rPr>
      <w:rFonts w:cs="Times New Roman"/>
    </w:rPr>
  </w:style>
  <w:style w:type="character" w:styleId="Hiperpovezava">
    <w:name w:val="Hyperlink"/>
    <w:basedOn w:val="Privzetapisavaodstavka"/>
    <w:uiPriority w:val="99"/>
    <w:unhideWhenUsed/>
    <w:rsid w:val="00D948BE"/>
    <w:rPr>
      <w:color w:val="CC9900" w:themeColor="hyperlink"/>
      <w:u w:val="single"/>
    </w:rPr>
  </w:style>
  <w:style w:type="table" w:styleId="Tabelamrea">
    <w:name w:val="Table Grid"/>
    <w:basedOn w:val="Navadnatabela"/>
    <w:uiPriority w:val="59"/>
    <w:rsid w:val="00E900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776038"/>
    <w:rPr>
      <w:color w:val="605E5C"/>
      <w:shd w:val="clear" w:color="auto" w:fill="E1DFDD"/>
    </w:rPr>
  </w:style>
  <w:style w:type="paragraph" w:styleId="Kazaloslik">
    <w:name w:val="table of figures"/>
    <w:basedOn w:val="Navaden"/>
    <w:next w:val="Navaden"/>
    <w:uiPriority w:val="99"/>
    <w:unhideWhenUsed/>
    <w:rsid w:val="00FA0024"/>
    <w:pPr>
      <w:spacing w:after="0"/>
    </w:pPr>
  </w:style>
  <w:style w:type="paragraph" w:styleId="Sprotnaopomba-besedilo">
    <w:name w:val="footnote text"/>
    <w:basedOn w:val="Navaden"/>
    <w:link w:val="Sprotnaopomba-besediloZnak"/>
    <w:uiPriority w:val="99"/>
    <w:semiHidden/>
    <w:unhideWhenUsed/>
    <w:rsid w:val="00FA002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FA0024"/>
    <w:rPr>
      <w:sz w:val="20"/>
      <w:szCs w:val="20"/>
    </w:rPr>
  </w:style>
  <w:style w:type="character" w:styleId="Sprotnaopomba-sklic">
    <w:name w:val="footnote reference"/>
    <w:basedOn w:val="Privzetapisavaodstavka"/>
    <w:uiPriority w:val="99"/>
    <w:semiHidden/>
    <w:unhideWhenUsed/>
    <w:rsid w:val="00FA0024"/>
    <w:rPr>
      <w:vertAlign w:val="superscript"/>
    </w:rPr>
  </w:style>
  <w:style w:type="character" w:styleId="SledenaHiperpovezava">
    <w:name w:val="FollowedHyperlink"/>
    <w:basedOn w:val="Privzetapisavaodstavka"/>
    <w:uiPriority w:val="99"/>
    <w:semiHidden/>
    <w:unhideWhenUsed/>
    <w:rsid w:val="00AA347F"/>
    <w:rPr>
      <w:color w:val="969696" w:themeColor="followedHyperlink"/>
      <w:u w:val="single"/>
    </w:rPr>
  </w:style>
  <w:style w:type="paragraph" w:styleId="Navadensplet">
    <w:name w:val="Normal (Web)"/>
    <w:basedOn w:val="Navaden"/>
    <w:uiPriority w:val="99"/>
    <w:semiHidden/>
    <w:unhideWhenUsed/>
    <w:rsid w:val="005649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Privzetapisavaodstavka"/>
    <w:rsid w:val="00884FE5"/>
  </w:style>
  <w:style w:type="paragraph" w:customStyle="1" w:styleId="normal1">
    <w:name w:val="normal1"/>
    <w:qFormat/>
    <w:rsid w:val="00496A87"/>
    <w:pPr>
      <w:suppressAutoHyphens/>
      <w:spacing w:after="160" w:line="252" w:lineRule="auto"/>
    </w:pPr>
    <w:rPr>
      <w:rFonts w:ascii="Calibri" w:eastAsia="Calibri" w:hAnsi="Calibri" w:cs="Calibri"/>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48405">
      <w:bodyDiv w:val="1"/>
      <w:marLeft w:val="0"/>
      <w:marRight w:val="0"/>
      <w:marTop w:val="0"/>
      <w:marBottom w:val="0"/>
      <w:divBdr>
        <w:top w:val="none" w:sz="0" w:space="0" w:color="auto"/>
        <w:left w:val="none" w:sz="0" w:space="0" w:color="auto"/>
        <w:bottom w:val="none" w:sz="0" w:space="0" w:color="auto"/>
        <w:right w:val="none" w:sz="0" w:space="0" w:color="auto"/>
      </w:divBdr>
    </w:div>
    <w:div w:id="212231897">
      <w:bodyDiv w:val="1"/>
      <w:marLeft w:val="0"/>
      <w:marRight w:val="0"/>
      <w:marTop w:val="0"/>
      <w:marBottom w:val="0"/>
      <w:divBdr>
        <w:top w:val="none" w:sz="0" w:space="0" w:color="auto"/>
        <w:left w:val="none" w:sz="0" w:space="0" w:color="auto"/>
        <w:bottom w:val="none" w:sz="0" w:space="0" w:color="auto"/>
        <w:right w:val="none" w:sz="0" w:space="0" w:color="auto"/>
      </w:divBdr>
    </w:div>
    <w:div w:id="275909799">
      <w:bodyDiv w:val="1"/>
      <w:marLeft w:val="0"/>
      <w:marRight w:val="0"/>
      <w:marTop w:val="0"/>
      <w:marBottom w:val="0"/>
      <w:divBdr>
        <w:top w:val="none" w:sz="0" w:space="0" w:color="auto"/>
        <w:left w:val="none" w:sz="0" w:space="0" w:color="auto"/>
        <w:bottom w:val="none" w:sz="0" w:space="0" w:color="auto"/>
        <w:right w:val="none" w:sz="0" w:space="0" w:color="auto"/>
      </w:divBdr>
      <w:divsChild>
        <w:div w:id="1345354064">
          <w:marLeft w:val="274"/>
          <w:marRight w:val="0"/>
          <w:marTop w:val="0"/>
          <w:marBottom w:val="0"/>
          <w:divBdr>
            <w:top w:val="none" w:sz="0" w:space="0" w:color="auto"/>
            <w:left w:val="none" w:sz="0" w:space="0" w:color="auto"/>
            <w:bottom w:val="none" w:sz="0" w:space="0" w:color="auto"/>
            <w:right w:val="none" w:sz="0" w:space="0" w:color="auto"/>
          </w:divBdr>
        </w:div>
        <w:div w:id="51656108">
          <w:marLeft w:val="274"/>
          <w:marRight w:val="0"/>
          <w:marTop w:val="0"/>
          <w:marBottom w:val="0"/>
          <w:divBdr>
            <w:top w:val="none" w:sz="0" w:space="0" w:color="auto"/>
            <w:left w:val="none" w:sz="0" w:space="0" w:color="auto"/>
            <w:bottom w:val="none" w:sz="0" w:space="0" w:color="auto"/>
            <w:right w:val="none" w:sz="0" w:space="0" w:color="auto"/>
          </w:divBdr>
        </w:div>
        <w:div w:id="1240746685">
          <w:marLeft w:val="274"/>
          <w:marRight w:val="0"/>
          <w:marTop w:val="0"/>
          <w:marBottom w:val="0"/>
          <w:divBdr>
            <w:top w:val="none" w:sz="0" w:space="0" w:color="auto"/>
            <w:left w:val="none" w:sz="0" w:space="0" w:color="auto"/>
            <w:bottom w:val="none" w:sz="0" w:space="0" w:color="auto"/>
            <w:right w:val="none" w:sz="0" w:space="0" w:color="auto"/>
          </w:divBdr>
        </w:div>
        <w:div w:id="1933587117">
          <w:marLeft w:val="274"/>
          <w:marRight w:val="0"/>
          <w:marTop w:val="0"/>
          <w:marBottom w:val="0"/>
          <w:divBdr>
            <w:top w:val="none" w:sz="0" w:space="0" w:color="auto"/>
            <w:left w:val="none" w:sz="0" w:space="0" w:color="auto"/>
            <w:bottom w:val="none" w:sz="0" w:space="0" w:color="auto"/>
            <w:right w:val="none" w:sz="0" w:space="0" w:color="auto"/>
          </w:divBdr>
        </w:div>
        <w:div w:id="1116407483">
          <w:marLeft w:val="274"/>
          <w:marRight w:val="0"/>
          <w:marTop w:val="0"/>
          <w:marBottom w:val="0"/>
          <w:divBdr>
            <w:top w:val="none" w:sz="0" w:space="0" w:color="auto"/>
            <w:left w:val="none" w:sz="0" w:space="0" w:color="auto"/>
            <w:bottom w:val="none" w:sz="0" w:space="0" w:color="auto"/>
            <w:right w:val="none" w:sz="0" w:space="0" w:color="auto"/>
          </w:divBdr>
        </w:div>
        <w:div w:id="743528054">
          <w:marLeft w:val="274"/>
          <w:marRight w:val="0"/>
          <w:marTop w:val="0"/>
          <w:marBottom w:val="0"/>
          <w:divBdr>
            <w:top w:val="none" w:sz="0" w:space="0" w:color="auto"/>
            <w:left w:val="none" w:sz="0" w:space="0" w:color="auto"/>
            <w:bottom w:val="none" w:sz="0" w:space="0" w:color="auto"/>
            <w:right w:val="none" w:sz="0" w:space="0" w:color="auto"/>
          </w:divBdr>
        </w:div>
        <w:div w:id="896819733">
          <w:marLeft w:val="274"/>
          <w:marRight w:val="0"/>
          <w:marTop w:val="0"/>
          <w:marBottom w:val="0"/>
          <w:divBdr>
            <w:top w:val="none" w:sz="0" w:space="0" w:color="auto"/>
            <w:left w:val="none" w:sz="0" w:space="0" w:color="auto"/>
            <w:bottom w:val="none" w:sz="0" w:space="0" w:color="auto"/>
            <w:right w:val="none" w:sz="0" w:space="0" w:color="auto"/>
          </w:divBdr>
        </w:div>
        <w:div w:id="1293291804">
          <w:marLeft w:val="274"/>
          <w:marRight w:val="0"/>
          <w:marTop w:val="0"/>
          <w:marBottom w:val="0"/>
          <w:divBdr>
            <w:top w:val="none" w:sz="0" w:space="0" w:color="auto"/>
            <w:left w:val="none" w:sz="0" w:space="0" w:color="auto"/>
            <w:bottom w:val="none" w:sz="0" w:space="0" w:color="auto"/>
            <w:right w:val="none" w:sz="0" w:space="0" w:color="auto"/>
          </w:divBdr>
        </w:div>
        <w:div w:id="1635789203">
          <w:marLeft w:val="274"/>
          <w:marRight w:val="0"/>
          <w:marTop w:val="0"/>
          <w:marBottom w:val="0"/>
          <w:divBdr>
            <w:top w:val="none" w:sz="0" w:space="0" w:color="auto"/>
            <w:left w:val="none" w:sz="0" w:space="0" w:color="auto"/>
            <w:bottom w:val="none" w:sz="0" w:space="0" w:color="auto"/>
            <w:right w:val="none" w:sz="0" w:space="0" w:color="auto"/>
          </w:divBdr>
        </w:div>
        <w:div w:id="809445609">
          <w:marLeft w:val="274"/>
          <w:marRight w:val="0"/>
          <w:marTop w:val="0"/>
          <w:marBottom w:val="0"/>
          <w:divBdr>
            <w:top w:val="none" w:sz="0" w:space="0" w:color="auto"/>
            <w:left w:val="none" w:sz="0" w:space="0" w:color="auto"/>
            <w:bottom w:val="none" w:sz="0" w:space="0" w:color="auto"/>
            <w:right w:val="none" w:sz="0" w:space="0" w:color="auto"/>
          </w:divBdr>
        </w:div>
        <w:div w:id="29844157">
          <w:marLeft w:val="274"/>
          <w:marRight w:val="0"/>
          <w:marTop w:val="0"/>
          <w:marBottom w:val="0"/>
          <w:divBdr>
            <w:top w:val="none" w:sz="0" w:space="0" w:color="auto"/>
            <w:left w:val="none" w:sz="0" w:space="0" w:color="auto"/>
            <w:bottom w:val="none" w:sz="0" w:space="0" w:color="auto"/>
            <w:right w:val="none" w:sz="0" w:space="0" w:color="auto"/>
          </w:divBdr>
        </w:div>
        <w:div w:id="1081876663">
          <w:marLeft w:val="274"/>
          <w:marRight w:val="0"/>
          <w:marTop w:val="0"/>
          <w:marBottom w:val="0"/>
          <w:divBdr>
            <w:top w:val="none" w:sz="0" w:space="0" w:color="auto"/>
            <w:left w:val="none" w:sz="0" w:space="0" w:color="auto"/>
            <w:bottom w:val="none" w:sz="0" w:space="0" w:color="auto"/>
            <w:right w:val="none" w:sz="0" w:space="0" w:color="auto"/>
          </w:divBdr>
        </w:div>
        <w:div w:id="2144035735">
          <w:marLeft w:val="274"/>
          <w:marRight w:val="0"/>
          <w:marTop w:val="0"/>
          <w:marBottom w:val="0"/>
          <w:divBdr>
            <w:top w:val="none" w:sz="0" w:space="0" w:color="auto"/>
            <w:left w:val="none" w:sz="0" w:space="0" w:color="auto"/>
            <w:bottom w:val="none" w:sz="0" w:space="0" w:color="auto"/>
            <w:right w:val="none" w:sz="0" w:space="0" w:color="auto"/>
          </w:divBdr>
        </w:div>
        <w:div w:id="1115372925">
          <w:marLeft w:val="274"/>
          <w:marRight w:val="0"/>
          <w:marTop w:val="0"/>
          <w:marBottom w:val="0"/>
          <w:divBdr>
            <w:top w:val="none" w:sz="0" w:space="0" w:color="auto"/>
            <w:left w:val="none" w:sz="0" w:space="0" w:color="auto"/>
            <w:bottom w:val="none" w:sz="0" w:space="0" w:color="auto"/>
            <w:right w:val="none" w:sz="0" w:space="0" w:color="auto"/>
          </w:divBdr>
        </w:div>
        <w:div w:id="575866069">
          <w:marLeft w:val="274"/>
          <w:marRight w:val="0"/>
          <w:marTop w:val="0"/>
          <w:marBottom w:val="0"/>
          <w:divBdr>
            <w:top w:val="none" w:sz="0" w:space="0" w:color="auto"/>
            <w:left w:val="none" w:sz="0" w:space="0" w:color="auto"/>
            <w:bottom w:val="none" w:sz="0" w:space="0" w:color="auto"/>
            <w:right w:val="none" w:sz="0" w:space="0" w:color="auto"/>
          </w:divBdr>
        </w:div>
        <w:div w:id="1044862949">
          <w:marLeft w:val="274"/>
          <w:marRight w:val="0"/>
          <w:marTop w:val="0"/>
          <w:marBottom w:val="0"/>
          <w:divBdr>
            <w:top w:val="none" w:sz="0" w:space="0" w:color="auto"/>
            <w:left w:val="none" w:sz="0" w:space="0" w:color="auto"/>
            <w:bottom w:val="none" w:sz="0" w:space="0" w:color="auto"/>
            <w:right w:val="none" w:sz="0" w:space="0" w:color="auto"/>
          </w:divBdr>
        </w:div>
        <w:div w:id="586381575">
          <w:marLeft w:val="274"/>
          <w:marRight w:val="0"/>
          <w:marTop w:val="0"/>
          <w:marBottom w:val="0"/>
          <w:divBdr>
            <w:top w:val="none" w:sz="0" w:space="0" w:color="auto"/>
            <w:left w:val="none" w:sz="0" w:space="0" w:color="auto"/>
            <w:bottom w:val="none" w:sz="0" w:space="0" w:color="auto"/>
            <w:right w:val="none" w:sz="0" w:space="0" w:color="auto"/>
          </w:divBdr>
        </w:div>
      </w:divsChild>
    </w:div>
    <w:div w:id="455487000">
      <w:bodyDiv w:val="1"/>
      <w:marLeft w:val="0"/>
      <w:marRight w:val="0"/>
      <w:marTop w:val="0"/>
      <w:marBottom w:val="0"/>
      <w:divBdr>
        <w:top w:val="none" w:sz="0" w:space="0" w:color="auto"/>
        <w:left w:val="none" w:sz="0" w:space="0" w:color="auto"/>
        <w:bottom w:val="none" w:sz="0" w:space="0" w:color="auto"/>
        <w:right w:val="none" w:sz="0" w:space="0" w:color="auto"/>
      </w:divBdr>
    </w:div>
    <w:div w:id="524103330">
      <w:bodyDiv w:val="1"/>
      <w:marLeft w:val="0"/>
      <w:marRight w:val="0"/>
      <w:marTop w:val="0"/>
      <w:marBottom w:val="0"/>
      <w:divBdr>
        <w:top w:val="none" w:sz="0" w:space="0" w:color="auto"/>
        <w:left w:val="none" w:sz="0" w:space="0" w:color="auto"/>
        <w:bottom w:val="none" w:sz="0" w:space="0" w:color="auto"/>
        <w:right w:val="none" w:sz="0" w:space="0" w:color="auto"/>
      </w:divBdr>
    </w:div>
    <w:div w:id="737359605">
      <w:bodyDiv w:val="1"/>
      <w:marLeft w:val="0"/>
      <w:marRight w:val="0"/>
      <w:marTop w:val="0"/>
      <w:marBottom w:val="0"/>
      <w:divBdr>
        <w:top w:val="none" w:sz="0" w:space="0" w:color="auto"/>
        <w:left w:val="none" w:sz="0" w:space="0" w:color="auto"/>
        <w:bottom w:val="none" w:sz="0" w:space="0" w:color="auto"/>
        <w:right w:val="none" w:sz="0" w:space="0" w:color="auto"/>
      </w:divBdr>
      <w:divsChild>
        <w:div w:id="870142113">
          <w:marLeft w:val="0"/>
          <w:marRight w:val="-300"/>
          <w:marTop w:val="0"/>
          <w:marBottom w:val="0"/>
          <w:divBdr>
            <w:top w:val="none" w:sz="0" w:space="0" w:color="auto"/>
            <w:left w:val="none" w:sz="0" w:space="0" w:color="auto"/>
            <w:bottom w:val="none" w:sz="0" w:space="0" w:color="auto"/>
            <w:right w:val="none" w:sz="0" w:space="0" w:color="auto"/>
          </w:divBdr>
        </w:div>
        <w:div w:id="385228029">
          <w:marLeft w:val="0"/>
          <w:marRight w:val="0"/>
          <w:marTop w:val="0"/>
          <w:marBottom w:val="150"/>
          <w:divBdr>
            <w:top w:val="none" w:sz="0" w:space="0" w:color="auto"/>
            <w:left w:val="none" w:sz="0" w:space="0" w:color="auto"/>
            <w:bottom w:val="none" w:sz="0" w:space="0" w:color="auto"/>
            <w:right w:val="none" w:sz="0" w:space="0" w:color="auto"/>
          </w:divBdr>
        </w:div>
      </w:divsChild>
    </w:div>
    <w:div w:id="1269891124">
      <w:bodyDiv w:val="1"/>
      <w:marLeft w:val="0"/>
      <w:marRight w:val="0"/>
      <w:marTop w:val="0"/>
      <w:marBottom w:val="0"/>
      <w:divBdr>
        <w:top w:val="none" w:sz="0" w:space="0" w:color="auto"/>
        <w:left w:val="none" w:sz="0" w:space="0" w:color="auto"/>
        <w:bottom w:val="none" w:sz="0" w:space="0" w:color="auto"/>
        <w:right w:val="none" w:sz="0" w:space="0" w:color="auto"/>
      </w:divBdr>
    </w:div>
    <w:div w:id="1295213856">
      <w:bodyDiv w:val="1"/>
      <w:marLeft w:val="0"/>
      <w:marRight w:val="0"/>
      <w:marTop w:val="0"/>
      <w:marBottom w:val="0"/>
      <w:divBdr>
        <w:top w:val="none" w:sz="0" w:space="0" w:color="auto"/>
        <w:left w:val="none" w:sz="0" w:space="0" w:color="auto"/>
        <w:bottom w:val="none" w:sz="0" w:space="0" w:color="auto"/>
        <w:right w:val="none" w:sz="0" w:space="0" w:color="auto"/>
      </w:divBdr>
    </w:div>
    <w:div w:id="1306815128">
      <w:bodyDiv w:val="1"/>
      <w:marLeft w:val="0"/>
      <w:marRight w:val="0"/>
      <w:marTop w:val="0"/>
      <w:marBottom w:val="0"/>
      <w:divBdr>
        <w:top w:val="none" w:sz="0" w:space="0" w:color="auto"/>
        <w:left w:val="none" w:sz="0" w:space="0" w:color="auto"/>
        <w:bottom w:val="none" w:sz="0" w:space="0" w:color="auto"/>
        <w:right w:val="none" w:sz="0" w:space="0" w:color="auto"/>
      </w:divBdr>
    </w:div>
    <w:div w:id="1463188848">
      <w:bodyDiv w:val="1"/>
      <w:marLeft w:val="0"/>
      <w:marRight w:val="0"/>
      <w:marTop w:val="0"/>
      <w:marBottom w:val="0"/>
      <w:divBdr>
        <w:top w:val="none" w:sz="0" w:space="0" w:color="auto"/>
        <w:left w:val="none" w:sz="0" w:space="0" w:color="auto"/>
        <w:bottom w:val="none" w:sz="0" w:space="0" w:color="auto"/>
        <w:right w:val="none" w:sz="0" w:space="0" w:color="auto"/>
      </w:divBdr>
    </w:div>
    <w:div w:id="1535773097">
      <w:bodyDiv w:val="1"/>
      <w:marLeft w:val="0"/>
      <w:marRight w:val="0"/>
      <w:marTop w:val="0"/>
      <w:marBottom w:val="0"/>
      <w:divBdr>
        <w:top w:val="none" w:sz="0" w:space="0" w:color="auto"/>
        <w:left w:val="none" w:sz="0" w:space="0" w:color="auto"/>
        <w:bottom w:val="none" w:sz="0" w:space="0" w:color="auto"/>
        <w:right w:val="none" w:sz="0" w:space="0" w:color="auto"/>
      </w:divBdr>
    </w:div>
    <w:div w:id="1714386387">
      <w:bodyDiv w:val="1"/>
      <w:marLeft w:val="0"/>
      <w:marRight w:val="0"/>
      <w:marTop w:val="0"/>
      <w:marBottom w:val="0"/>
      <w:divBdr>
        <w:top w:val="none" w:sz="0" w:space="0" w:color="auto"/>
        <w:left w:val="none" w:sz="0" w:space="0" w:color="auto"/>
        <w:bottom w:val="none" w:sz="0" w:space="0" w:color="auto"/>
        <w:right w:val="none" w:sz="0" w:space="0" w:color="auto"/>
      </w:divBdr>
    </w:div>
    <w:div w:id="1888838875">
      <w:bodyDiv w:val="1"/>
      <w:marLeft w:val="0"/>
      <w:marRight w:val="0"/>
      <w:marTop w:val="0"/>
      <w:marBottom w:val="0"/>
      <w:divBdr>
        <w:top w:val="none" w:sz="0" w:space="0" w:color="auto"/>
        <w:left w:val="none" w:sz="0" w:space="0" w:color="auto"/>
        <w:bottom w:val="none" w:sz="0" w:space="0" w:color="auto"/>
        <w:right w:val="none" w:sz="0" w:space="0" w:color="auto"/>
      </w:divBdr>
    </w:div>
    <w:div w:id="2004503256">
      <w:bodyDiv w:val="1"/>
      <w:marLeft w:val="0"/>
      <w:marRight w:val="0"/>
      <w:marTop w:val="0"/>
      <w:marBottom w:val="0"/>
      <w:divBdr>
        <w:top w:val="none" w:sz="0" w:space="0" w:color="auto"/>
        <w:left w:val="none" w:sz="0" w:space="0" w:color="auto"/>
        <w:bottom w:val="none" w:sz="0" w:space="0" w:color="auto"/>
        <w:right w:val="none" w:sz="0" w:space="0" w:color="auto"/>
      </w:divBdr>
    </w:div>
    <w:div w:id="2118519654">
      <w:bodyDiv w:val="1"/>
      <w:marLeft w:val="0"/>
      <w:marRight w:val="0"/>
      <w:marTop w:val="0"/>
      <w:marBottom w:val="0"/>
      <w:divBdr>
        <w:top w:val="none" w:sz="0" w:space="0" w:color="auto"/>
        <w:left w:val="none" w:sz="0" w:space="0" w:color="auto"/>
        <w:bottom w:val="none" w:sz="0" w:space="0" w:color="auto"/>
        <w:right w:val="none" w:sz="0" w:space="0" w:color="auto"/>
      </w:divBdr>
    </w:div>
    <w:div w:id="212850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acs.si/en" TargetMode="External"/><Relationship Id="rId3" Type="http://schemas.openxmlformats.org/officeDocument/2006/relationships/customXml" Target="../customXml/item3.xml"/><Relationship Id="rId21" Type="http://schemas.openxmlformats.org/officeDocument/2006/relationships/hyperlink" Target="https://www.ess.gov.s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portalssu.acs.si/"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lu-ptuj.si/87-projekti/mednarodni-projekti/416-ips4n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tatistik.at" TargetMode="External"/><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ms.at" TargetMode="External"/><Relationship Id="rId28" Type="http://schemas.openxmlformats.org/officeDocument/2006/relationships/hyperlink" Target="https://www.lu-ptuj.si/images/2016-vsebina/projekti/IPS4NEETS_Web-page-POST.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ess.gov.si/iskalci-zaposlitve/poklici-in-kompetence/opisi-poklice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tat.si" TargetMode="External"/><Relationship Id="rId27" Type="http://schemas.openxmlformats.org/officeDocument/2006/relationships/hyperlink" Target="https://svetovanje.acs.si/" TargetMode="External"/><Relationship Id="rId30" Type="http://schemas.openxmlformats.org/officeDocument/2006/relationships/hyperlink" Target="https://docs.google.com/document/d/1r2EtTInF5WWhMTinRKIqRh2JMlhu9nTj_oKiyvUT4z8/edit?tab=t.76372dqtq6k7"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sop.at/projekt/steirisches-jugendcolle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jab\AppData\Roaming\Microsoft\Templates\Poro&#269;ilo%20(oblika%20&#187;Osnovno&#17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PExecutable xmlns="e8dc6129-b2e8-490d-b1b8-9dd11744d117" xsi:nil="true"/>
    <SubmitterId xmlns="e8dc6129-b2e8-490d-b1b8-9dd11744d117" xsi:nil="true"/>
    <DirectSourceMarket xmlns="e8dc6129-b2e8-490d-b1b8-9dd11744d117">english</DirectSourceMarket>
    <AssetType xmlns="e8dc6129-b2e8-490d-b1b8-9dd11744d117" xsi:nil="true"/>
    <Milestone xmlns="e8dc6129-b2e8-490d-b1b8-9dd11744d117" xsi:nil="true"/>
    <OriginAsset xmlns="e8dc6129-b2e8-490d-b1b8-9dd11744d117" xsi:nil="true"/>
    <TPComponent xmlns="e8dc6129-b2e8-490d-b1b8-9dd11744d117" xsi:nil="true"/>
    <AssetId xmlns="e8dc6129-b2e8-490d-b1b8-9dd11744d117">TP101840837</AssetId>
    <TPFriendlyName xmlns="e8dc6129-b2e8-490d-b1b8-9dd11744d117" xsi:nil="true"/>
    <SourceTitle xmlns="e8dc6129-b2e8-490d-b1b8-9dd11744d117" xsi:nil="true"/>
    <TPApplication xmlns="e8dc6129-b2e8-490d-b1b8-9dd11744d117" xsi:nil="true"/>
    <TPLaunchHelpLink xmlns="e8dc6129-b2e8-490d-b1b8-9dd11744d117" xsi:nil="true"/>
    <OpenTemplate xmlns="e8dc6129-b2e8-490d-b1b8-9dd11744d117">true</OpenTemplate>
    <PlannedPubDate xmlns="e8dc6129-b2e8-490d-b1b8-9dd11744d117">2010-03-09T05:43:00+00:00</PlannedPubDate>
    <CrawlForDependencies xmlns="e8dc6129-b2e8-490d-b1b8-9dd11744d117">false</CrawlForDependencies>
    <TrustLevel xmlns="e8dc6129-b2e8-490d-b1b8-9dd11744d117">1 Microsoft Managed Content</TrustLevel>
    <PublishStatusLookup xmlns="e8dc6129-b2e8-490d-b1b8-9dd11744d117">
      <Value>162963</Value>
      <Value>212252</Value>
    </PublishStatusLookup>
    <TemplateTemplateType xmlns="e8dc6129-b2e8-490d-b1b8-9dd11744d117">Word Document Template</TemplateTemplateType>
    <TPNamespace xmlns="e8dc6129-b2e8-490d-b1b8-9dd11744d117" xsi:nil="true"/>
    <Markets xmlns="e8dc6129-b2e8-490d-b1b8-9dd11744d117"/>
    <OriginalSourceMarket xmlns="e8dc6129-b2e8-490d-b1b8-9dd11744d117">english</OriginalSourceMarket>
    <TPInstallLocation xmlns="e8dc6129-b2e8-490d-b1b8-9dd11744d117" xsi:nil="true"/>
    <TPAppVersion xmlns="e8dc6129-b2e8-490d-b1b8-9dd11744d117" xsi:nil="true"/>
    <TPCommandLine xmlns="e8dc6129-b2e8-490d-b1b8-9dd11744d117" xsi:nil="true"/>
    <APAuthor xmlns="e8dc6129-b2e8-490d-b1b8-9dd11744d117">
      <UserInfo>
        <DisplayName/>
        <AccountId>1073741823</AccountId>
        <AccountType/>
      </UserInfo>
    </APAuthor>
    <EditorialStatus xmlns="e8dc6129-b2e8-490d-b1b8-9dd11744d117" xsi:nil="true"/>
    <PublishTargets xmlns="e8dc6129-b2e8-490d-b1b8-9dd11744d117">OfficeOnline</PublishTargets>
    <TPLaunchHelpLinkType xmlns="e8dc6129-b2e8-490d-b1b8-9dd11744d117">Template</TPLaunchHelpLinkType>
    <TPClientViewer xmlns="e8dc6129-b2e8-490d-b1b8-9dd11744d117" xsi:nil="true"/>
    <CSXHash xmlns="e8dc6129-b2e8-490d-b1b8-9dd11744d117" xsi:nil="true"/>
    <IsDeleted xmlns="e8dc6129-b2e8-490d-b1b8-9dd11744d117">false</IsDeleted>
    <ShowIn xmlns="e8dc6129-b2e8-490d-b1b8-9dd11744d117">Show everywhere</ShowIn>
    <UANotes xmlns="e8dc6129-b2e8-490d-b1b8-9dd11744d117" xsi:nil="true"/>
    <TemplateStatus xmlns="e8dc6129-b2e8-490d-b1b8-9dd11744d117" xsi:nil="true"/>
    <Downloads xmlns="e8dc6129-b2e8-490d-b1b8-9dd11744d117">0</Downloads>
    <CSXSubmissionMarket xmlns="e8dc6129-b2e8-490d-b1b8-9dd11744d117" xsi:nil="true"/>
    <HandoffToMSDN xmlns="e8dc6129-b2e8-490d-b1b8-9dd11744d117" xsi:nil="true"/>
    <AssetStart xmlns="e8dc6129-b2e8-490d-b1b8-9dd11744d117">2010-10-20T09:58:01+00:00</AssetStart>
    <BlockPublish xmlns="e8dc6129-b2e8-490d-b1b8-9dd11744d117" xsi:nil="true"/>
    <BugNumber xmlns="e8dc6129-b2e8-490d-b1b8-9dd11744d117" xsi:nil="true"/>
    <MarketSpecific xmlns="e8dc6129-b2e8-490d-b1b8-9dd11744d117" xsi:nil="true"/>
    <BusinessGroup xmlns="e8dc6129-b2e8-490d-b1b8-9dd11744d117" xsi:nil="true"/>
    <ClipArtFilename xmlns="e8dc6129-b2e8-490d-b1b8-9dd11744d117" xsi:nil="true"/>
    <IntlLangReviewDate xmlns="e8dc6129-b2e8-490d-b1b8-9dd11744d117" xsi:nil="true"/>
    <APEditor xmlns="e8dc6129-b2e8-490d-b1b8-9dd11744d117">
      <UserInfo>
        <DisplayName/>
        <AccountId xsi:nil="true"/>
        <AccountType/>
      </UserInfo>
    </APEditor>
    <PrimaryImageGen xmlns="e8dc6129-b2e8-490d-b1b8-9dd11744d117">false</PrimaryImageGen>
    <MachineTranslated xmlns="e8dc6129-b2e8-490d-b1b8-9dd11744d117">false</MachineTranslated>
    <OOCacheId xmlns="e8dc6129-b2e8-490d-b1b8-9dd11744d117" xsi:nil="true"/>
    <PolicheckWords xmlns="e8dc6129-b2e8-490d-b1b8-9dd11744d117" xsi:nil="true"/>
    <ArtSampleDocs xmlns="e8dc6129-b2e8-490d-b1b8-9dd11744d117" xsi:nil="true"/>
    <UALocRecommendation xmlns="e8dc6129-b2e8-490d-b1b8-9dd11744d117">Localize</UALocRecommendation>
    <LastPublishResultLookup xmlns="e8dc6129-b2e8-490d-b1b8-9dd11744d117" xsi:nil="true"/>
    <LegacyData xmlns="e8dc6129-b2e8-490d-b1b8-9dd11744d117" xsi:nil="true"/>
    <AssetExpire xmlns="e8dc6129-b2e8-490d-b1b8-9dd11744d117">2100-01-01T00:00:00+00:00</AssetExpire>
    <AcquiredFrom xmlns="e8dc6129-b2e8-490d-b1b8-9dd11744d117">Internal MS</AcquiredFrom>
    <IsSearchable xmlns="e8dc6129-b2e8-490d-b1b8-9dd11744d117">false</IsSearchable>
    <ThumbnailAssetId xmlns="e8dc6129-b2e8-490d-b1b8-9dd11744d117" xsi:nil="true"/>
    <LastModifiedDateTime xmlns="e8dc6129-b2e8-490d-b1b8-9dd11744d117" xsi:nil="true"/>
    <Providers xmlns="e8dc6129-b2e8-490d-b1b8-9dd11744d117" xsi:nil="true"/>
    <TimesCloned xmlns="e8dc6129-b2e8-490d-b1b8-9dd11744d117" xsi:nil="true"/>
    <VoteCount xmlns="e8dc6129-b2e8-490d-b1b8-9dd11744d117" xsi:nil="true"/>
    <UAProjectedTotalWords xmlns="e8dc6129-b2e8-490d-b1b8-9dd11744d117" xsi:nil="true"/>
    <Provider xmlns="e8dc6129-b2e8-490d-b1b8-9dd11744d117" xsi:nil="true"/>
    <CSXSubmissionDate xmlns="e8dc6129-b2e8-490d-b1b8-9dd11744d117" xsi:nil="true"/>
    <IntlLangReview xmlns="e8dc6129-b2e8-490d-b1b8-9dd11744d117" xsi:nil="true"/>
    <Manager xmlns="e8dc6129-b2e8-490d-b1b8-9dd11744d117" xsi:nil="true"/>
    <ParentAssetId xmlns="e8dc6129-b2e8-490d-b1b8-9dd11744d117" xsi:nil="true"/>
    <ContentItem xmlns="e8dc6129-b2e8-490d-b1b8-9dd11744d117" xsi:nil="true"/>
    <ApprovalLog xmlns="e8dc6129-b2e8-490d-b1b8-9dd11744d117" xsi:nil="true"/>
    <EditorialTags xmlns="e8dc6129-b2e8-490d-b1b8-9dd11744d117" xsi:nil="true"/>
    <CSXUpdate xmlns="e8dc6129-b2e8-490d-b1b8-9dd11744d117">false</CSXUpdate>
    <APDescription xmlns="e8dc6129-b2e8-490d-b1b8-9dd11744d117" xsi:nil="true"/>
    <IntlLangReviewer xmlns="e8dc6129-b2e8-490d-b1b8-9dd11744d117" xsi:nil="true"/>
    <NumericId xmlns="e8dc6129-b2e8-490d-b1b8-9dd11744d117" xsi:nil="true"/>
    <OutputCachingOn xmlns="e8dc6129-b2e8-490d-b1b8-9dd11744d117">false</OutputCachingOn>
    <UALocComments xmlns="e8dc6129-b2e8-490d-b1b8-9dd11744d117" xsi:nil="true"/>
    <ApprovalStatus xmlns="e8dc6129-b2e8-490d-b1b8-9dd11744d117">InProgress</ApprovalStatus>
    <FriendlyTitle xmlns="e8dc6129-b2e8-490d-b1b8-9dd11744d117" xsi:nil="true"/>
    <LastHandOff xmlns="e8dc6129-b2e8-490d-b1b8-9dd11744d117" xsi:nil="true"/>
    <IntlLocPriority xmlns="e8dc6129-b2e8-490d-b1b8-9dd11744d117" xsi:nil="true"/>
    <UACurrentWords xmlns="e8dc6129-b2e8-490d-b1b8-9dd11744d117" xsi:nil="true"/>
    <DSATActionTaken xmlns="e8dc6129-b2e8-490d-b1b8-9dd11744d117" xsi:nil="true"/>
    <LocComments xmlns="e8dc6129-b2e8-490d-b1b8-9dd11744d117" xsi:nil="true"/>
    <LocManualTestRequired xmlns="e8dc6129-b2e8-490d-b1b8-9dd11744d117" xsi:nil="true"/>
    <LocProcessedForMarketsLookup xmlns="e8dc6129-b2e8-490d-b1b8-9dd11744d117" xsi:nil="true"/>
    <LocOverallLocStatusLookup xmlns="e8dc6129-b2e8-490d-b1b8-9dd11744d117" xsi:nil="true"/>
    <LocPublishedDependentAssetsLookup xmlns="e8dc6129-b2e8-490d-b1b8-9dd11744d117" xsi:nil="true"/>
    <RecommendationsModifier xmlns="e8dc6129-b2e8-490d-b1b8-9dd11744d117" xsi:nil="true"/>
    <LocProcessedForHandoffsLookup xmlns="e8dc6129-b2e8-490d-b1b8-9dd11744d117" xsi:nil="true"/>
    <ScenarioTagsTaxHTField0 xmlns="e8dc6129-b2e8-490d-b1b8-9dd11744d117">
      <Terms xmlns="http://schemas.microsoft.com/office/infopath/2007/PartnerControls"/>
    </ScenarioTagsTaxHTField0>
    <LocNewPublishedVersionLookup xmlns="e8dc6129-b2e8-490d-b1b8-9dd11744d117" xsi:nil="true"/>
    <LocOverallHandbackStatusLookup xmlns="e8dc6129-b2e8-490d-b1b8-9dd11744d117" xsi:nil="true"/>
    <InternalTagsTaxHTField0 xmlns="e8dc6129-b2e8-490d-b1b8-9dd11744d117">
      <Terms xmlns="http://schemas.microsoft.com/office/infopath/2007/PartnerControls"/>
    </InternalTagsTaxHTField0>
    <LocRecommendedHandoff xmlns="e8dc6129-b2e8-490d-b1b8-9dd11744d117" xsi:nil="true"/>
    <CampaignTagsTaxHTField0 xmlns="e8dc6129-b2e8-490d-b1b8-9dd11744d117">
      <Terms xmlns="http://schemas.microsoft.com/office/infopath/2007/PartnerControls"/>
    </CampaignTagsTaxHTField0>
    <LocalizationTagsTaxHTField0 xmlns="e8dc6129-b2e8-490d-b1b8-9dd11744d117">
      <Terms xmlns="http://schemas.microsoft.com/office/infopath/2007/PartnerControls"/>
    </LocalizationTagsTaxHTField0>
    <FeatureTagsTaxHTField0 xmlns="e8dc6129-b2e8-490d-b1b8-9dd11744d117">
      <Terms xmlns="http://schemas.microsoft.com/office/infopath/2007/PartnerControls"/>
    </FeatureTagsTaxHTField0>
    <LocOverallPreviewStatusLookup xmlns="e8dc6129-b2e8-490d-b1b8-9dd11744d117" xsi:nil="true"/>
    <LocOverallPublishStatusLookup xmlns="e8dc6129-b2e8-490d-b1b8-9dd11744d117" xsi:nil="true"/>
    <LocPublishedLinkedAssetsLookup xmlns="e8dc6129-b2e8-490d-b1b8-9dd11744d117" xsi:nil="true"/>
    <TaxCatchAll xmlns="e8dc6129-b2e8-490d-b1b8-9dd11744d117"/>
    <LocLastLocAttemptVersionLookup xmlns="e8dc6129-b2e8-490d-b1b8-9dd11744d117">97426</LocLastLocAttemptVersionLookup>
    <LocLastLocAttemptVersionTypeLookup xmlns="e8dc6129-b2e8-490d-b1b8-9dd11744d117" xsi:nil="true"/>
    <OriginalRelease xmlns="e8dc6129-b2e8-490d-b1b8-9dd11744d117">14</OriginalRelease>
    <LocMarketGroupTiers2 xmlns="e8dc6129-b2e8-490d-b1b8-9dd11744d11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A42EBD431E25D48BAF21353513BEFF50400498E68C8DDA0E9488B63EFF5C26624D8" ma:contentTypeVersion="56" ma:contentTypeDescription="Create a new document." ma:contentTypeScope="" ma:versionID="6a0071d5c73af34e3e6aa16b4859ece6">
  <xsd:schema xmlns:xsd="http://www.w3.org/2001/XMLSchema" xmlns:xs="http://www.w3.org/2001/XMLSchema" xmlns:p="http://schemas.microsoft.com/office/2006/metadata/properties" xmlns:ns2="e8dc6129-b2e8-490d-b1b8-9dd11744d117" targetNamespace="http://schemas.microsoft.com/office/2006/metadata/properties" ma:root="true" ma:fieldsID="57f9577e44933622b24a6971a249411b" ns2:_="">
    <xsd:import namespace="e8dc6129-b2e8-490d-b1b8-9dd11744d117"/>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6129-b2e8-490d-b1b8-9dd11744d117"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78bd05d6-58bc-4aa9-812b-ff9719595aaf}"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88634DF5-7237-49F9-904A-3A6F5960B480}" ma:internalName="CSXSubmissionMarket" ma:readOnly="false" ma:showField="MarketName" ma:web="e8dc6129-b2e8-490d-b1b8-9dd11744d117">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eea29f1-d3c3-47d3-b7cc-eb8e265a03b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098FB02F-E2AC-4FF5-9031-B4F863F2DCB1}" ma:internalName="InProjectListLookup" ma:readOnly="true" ma:showField="InProjectLis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fb9056d-3141-460f-aec4-30ac9b73838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098FB02F-E2AC-4FF5-9031-B4F863F2DCB1}" ma:internalName="LastCompleteVersionLookup" ma:readOnly="true" ma:showField="LastComplete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098FB02F-E2AC-4FF5-9031-B4F863F2DCB1}" ma:internalName="LastPreviewErrorLookup" ma:readOnly="true" ma:showField="LastPreviewError"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098FB02F-E2AC-4FF5-9031-B4F863F2DCB1}" ma:internalName="LastPreviewResultLookup" ma:readOnly="true" ma:showField="LastPreviewResul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098FB02F-E2AC-4FF5-9031-B4F863F2DCB1}" ma:internalName="LastPreviewAttemptDateLookup" ma:readOnly="true" ma:showField="LastPreviewAttemptDat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098FB02F-E2AC-4FF5-9031-B4F863F2DCB1}" ma:internalName="LastPreviewedByLookup" ma:readOnly="true" ma:showField="LastPreviewedBy"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098FB02F-E2AC-4FF5-9031-B4F863F2DCB1}" ma:internalName="LastPreviewTimeLookup" ma:readOnly="true" ma:showField="LastPreviewTi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098FB02F-E2AC-4FF5-9031-B4F863F2DCB1}" ma:internalName="LastPreviewVersionLookup" ma:readOnly="true" ma:showField="LastPreview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098FB02F-E2AC-4FF5-9031-B4F863F2DCB1}" ma:internalName="LastPublishErrorLookup" ma:readOnly="true" ma:showField="LastPublishError"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098FB02F-E2AC-4FF5-9031-B4F863F2DCB1}" ma:internalName="LastPublishResultLookup" ma:readOnly="true" ma:showField="LastPublishResul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098FB02F-E2AC-4FF5-9031-B4F863F2DCB1}" ma:internalName="LastPublishAttemptDateLookup" ma:readOnly="true" ma:showField="LastPublishAttemptDat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098FB02F-E2AC-4FF5-9031-B4F863F2DCB1}" ma:internalName="LastPublishedByLookup" ma:readOnly="true" ma:showField="LastPublishedBy"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098FB02F-E2AC-4FF5-9031-B4F863F2DCB1}" ma:internalName="LastPublishTimeLookup" ma:readOnly="true" ma:showField="LastPublishTi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098FB02F-E2AC-4FF5-9031-B4F863F2DCB1}" ma:internalName="LastPublishVersionLookup" ma:readOnly="true" ma:showField="LastPublish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931D6FE-B32A-43CC-A0FD-D75B886DADA4}" ma:internalName="LocLastLocAttemptVersionLookup" ma:readOnly="false" ma:showField="LastLocAttemptVersion" ma:web="e8dc6129-b2e8-490d-b1b8-9dd11744d117">
      <xsd:simpleType>
        <xsd:restriction base="dms:Lookup"/>
      </xsd:simpleType>
    </xsd:element>
    <xsd:element name="LocLastLocAttemptVersionTypeLookup" ma:index="71" nillable="true" ma:displayName="Loc Last Loc Attempt Version Type" ma:default="" ma:list="{4931D6FE-B32A-43CC-A0FD-D75B886DADA4}" ma:internalName="LocLastLocAttemptVersionTypeLookup" ma:readOnly="true" ma:showField="LastLocAttemptVersionType" ma:web="e8dc6129-b2e8-490d-b1b8-9dd11744d117">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931D6FE-B32A-43CC-A0FD-D75B886DADA4}" ma:internalName="LocNewPublishedVersionLookup" ma:readOnly="true" ma:showField="NewPublishedVersion" ma:web="e8dc6129-b2e8-490d-b1b8-9dd11744d117">
      <xsd:simpleType>
        <xsd:restriction base="dms:Lookup"/>
      </xsd:simpleType>
    </xsd:element>
    <xsd:element name="LocOverallHandbackStatusLookup" ma:index="75" nillable="true" ma:displayName="Loc Overall Handback Status" ma:default="" ma:list="{4931D6FE-B32A-43CC-A0FD-D75B886DADA4}" ma:internalName="LocOverallHandbackStatusLookup" ma:readOnly="true" ma:showField="OverallHandbackStatus" ma:web="e8dc6129-b2e8-490d-b1b8-9dd11744d117">
      <xsd:simpleType>
        <xsd:restriction base="dms:Lookup"/>
      </xsd:simpleType>
    </xsd:element>
    <xsd:element name="LocOverallLocStatusLookup" ma:index="76" nillable="true" ma:displayName="Loc Overall Localize Status" ma:default="" ma:list="{4931D6FE-B32A-43CC-A0FD-D75B886DADA4}" ma:internalName="LocOverallLocStatusLookup" ma:readOnly="true" ma:showField="OverallLocStatus" ma:web="e8dc6129-b2e8-490d-b1b8-9dd11744d117">
      <xsd:simpleType>
        <xsd:restriction base="dms:Lookup"/>
      </xsd:simpleType>
    </xsd:element>
    <xsd:element name="LocOverallPreviewStatusLookup" ma:index="77" nillable="true" ma:displayName="Loc Overall Preview Status" ma:default="" ma:list="{4931D6FE-B32A-43CC-A0FD-D75B886DADA4}" ma:internalName="LocOverallPreviewStatusLookup" ma:readOnly="true" ma:showField="OverallPreviewStatus" ma:web="e8dc6129-b2e8-490d-b1b8-9dd11744d117">
      <xsd:simpleType>
        <xsd:restriction base="dms:Lookup"/>
      </xsd:simpleType>
    </xsd:element>
    <xsd:element name="LocOverallPublishStatusLookup" ma:index="78" nillable="true" ma:displayName="Loc Overall Publish Status" ma:default="" ma:list="{4931D6FE-B32A-43CC-A0FD-D75B886DADA4}" ma:internalName="LocOverallPublishStatusLookup" ma:readOnly="true" ma:showField="OverallPublishStatus" ma:web="e8dc6129-b2e8-490d-b1b8-9dd11744d117">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931D6FE-B32A-43CC-A0FD-D75B886DADA4}" ma:internalName="LocProcessedForHandoffsLookup" ma:readOnly="true" ma:showField="ProcessedForHandoffs" ma:web="e8dc6129-b2e8-490d-b1b8-9dd11744d117">
      <xsd:simpleType>
        <xsd:restriction base="dms:Lookup"/>
      </xsd:simpleType>
    </xsd:element>
    <xsd:element name="LocProcessedForMarketsLookup" ma:index="81" nillable="true" ma:displayName="Loc Processed For Markets" ma:default="" ma:list="{4931D6FE-B32A-43CC-A0FD-D75B886DADA4}" ma:internalName="LocProcessedForMarketsLookup" ma:readOnly="true" ma:showField="ProcessedForMarkets" ma:web="e8dc6129-b2e8-490d-b1b8-9dd11744d117">
      <xsd:simpleType>
        <xsd:restriction base="dms:Lookup"/>
      </xsd:simpleType>
    </xsd:element>
    <xsd:element name="LocPublishedDependentAssetsLookup" ma:index="82" nillable="true" ma:displayName="Loc Published Dependent Assets" ma:default="" ma:list="{4931D6FE-B32A-43CC-A0FD-D75B886DADA4}" ma:internalName="LocPublishedDependentAssetsLookup" ma:readOnly="true" ma:showField="PublishedDependentAssets" ma:web="e8dc6129-b2e8-490d-b1b8-9dd11744d117">
      <xsd:simpleType>
        <xsd:restriction base="dms:Lookup"/>
      </xsd:simpleType>
    </xsd:element>
    <xsd:element name="LocPublishedLinkedAssetsLookup" ma:index="83" nillable="true" ma:displayName="Loc Published Linked Assets" ma:default="" ma:list="{4931D6FE-B32A-43CC-A0FD-D75B886DADA4}" ma:internalName="LocPublishedLinkedAssetsLookup" ma:readOnly="true" ma:showField="PublishedLinkedAssets" ma:web="e8dc6129-b2e8-490d-b1b8-9dd11744d117">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899027dd-2268-4b10-8e88-56f3d7ef0ba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88634DF5-7237-49F9-904A-3A6F5960B480}" ma:internalName="Markets" ma:readOnly="false" ma:showField="MarketNa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098FB02F-E2AC-4FF5-9031-B4F863F2DCB1}" ma:internalName="NumOfRatingsLookup" ma:readOnly="true" ma:showField="NumOfRatings"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098FB02F-E2AC-4FF5-9031-B4F863F2DCB1}" ma:internalName="PublishStatusLookup" ma:readOnly="false" ma:showField="PublishStatus"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da1e43b2-151f-43c6-9dad-d68cc2d10fc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68a54b6a-f364-46cc-a1de-ceaa1300fad4}" ma:internalName="TaxCatchAll" ma:showField="CatchAllData"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68a54b6a-f364-46cc-a1de-ceaa1300fad4}" ma:internalName="TaxCatchAllLabel" ma:readOnly="true" ma:showField="CatchAllDataLabel"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D5FA43F-D65C-41C3-8604-E97EB01ACB30}">
  <ds:schemaRefs>
    <ds:schemaRef ds:uri="http://schemas.microsoft.com/office/2006/metadata/properties"/>
    <ds:schemaRef ds:uri="http://schemas.microsoft.com/office/infopath/2007/PartnerControls"/>
    <ds:schemaRef ds:uri="e8dc6129-b2e8-490d-b1b8-9dd11744d117"/>
  </ds:schemaRefs>
</ds:datastoreItem>
</file>

<file path=customXml/itemProps2.xml><?xml version="1.0" encoding="utf-8"?>
<ds:datastoreItem xmlns:ds="http://schemas.openxmlformats.org/officeDocument/2006/customXml" ds:itemID="{50B855E2-74DC-4A18-8FE5-12575235A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6129-b2e8-490d-b1b8-9dd11744d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4CD26E-9D7C-4435-B9F2-8BC123FE933B}">
  <ds:schemaRefs>
    <ds:schemaRef ds:uri="http://schemas.microsoft.com/sharepoint/v3/contenttype/forms"/>
  </ds:schemaRefs>
</ds:datastoreItem>
</file>

<file path=customXml/itemProps4.xml><?xml version="1.0" encoding="utf-8"?>
<ds:datastoreItem xmlns:ds="http://schemas.openxmlformats.org/officeDocument/2006/customXml" ds:itemID="{ACB94C36-43BE-49D1-92CD-80137247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Poročilo (oblika »Osnovno«).dotx</Template>
  <TotalTime>1</TotalTime>
  <Pages>55</Pages>
  <Words>18645</Words>
  <Characters>106280</Characters>
  <Application>Microsoft Office Word</Application>
  <DocSecurity>0</DocSecurity>
  <Lines>885</Lines>
  <Paragraphs>249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DEFICITARNIH POKLICEV V SLOVENIJI</dc:subject>
  <dc:creator>Tanja Božič</dc:creator>
  <cp:lastModifiedBy>Janja Murko</cp:lastModifiedBy>
  <cp:revision>2</cp:revision>
  <cp:lastPrinted>2024-04-16T09:10:00Z</cp:lastPrinted>
  <dcterms:created xsi:type="dcterms:W3CDTF">2025-09-17T07:11:00Z</dcterms:created>
  <dcterms:modified xsi:type="dcterms:W3CDTF">2025-09-17T07:11:00Z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0x010100DA42EBD431E25D48BAF21353513BEFF50400498E68C8DDA0E9488B63EFF5C26624D8</vt:lpwstr>
  </property>
</Properties>
</file>